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D8EB" w14:textId="77777777" w:rsidR="00982AB6" w:rsidRDefault="00990593">
      <w:pPr>
        <w:spacing w:line="600" w:lineRule="exact"/>
        <w:jc w:val="center"/>
        <w:rPr>
          <w:rFonts w:ascii="仿宋_GB2312" w:hAnsiTheme="majorEastAsia"/>
          <w:szCs w:val="32"/>
        </w:rPr>
      </w:pPr>
      <w:r>
        <w:rPr>
          <w:rFonts w:ascii="仿宋_GB2312" w:hAnsiTheme="majorEastAsia" w:hint="eastAsia"/>
          <w:szCs w:val="32"/>
        </w:rPr>
        <w:t xml:space="preserve"> </w:t>
      </w:r>
    </w:p>
    <w:p w14:paraId="2C867C06" w14:textId="77777777" w:rsidR="00982AB6" w:rsidRDefault="00982AB6">
      <w:pPr>
        <w:spacing w:line="600" w:lineRule="exact"/>
        <w:jc w:val="center"/>
        <w:rPr>
          <w:rFonts w:ascii="仿宋_GB2312" w:hAnsiTheme="majorEastAsia"/>
          <w:szCs w:val="32"/>
        </w:rPr>
      </w:pPr>
    </w:p>
    <w:p w14:paraId="3E50C50D" w14:textId="77777777" w:rsidR="00982AB6" w:rsidRDefault="00982AB6">
      <w:pPr>
        <w:spacing w:line="600" w:lineRule="exact"/>
        <w:jc w:val="center"/>
        <w:rPr>
          <w:rFonts w:ascii="仿宋_GB2312" w:hAnsiTheme="majorEastAsia"/>
          <w:szCs w:val="32"/>
        </w:rPr>
      </w:pPr>
    </w:p>
    <w:p w14:paraId="3BA45984" w14:textId="77777777" w:rsidR="00982AB6" w:rsidRDefault="00990593">
      <w:pPr>
        <w:spacing w:line="600" w:lineRule="exact"/>
        <w:jc w:val="center"/>
        <w:rPr>
          <w:rFonts w:ascii="仿宋_GB2312" w:hAnsiTheme="majorEastAsia"/>
          <w:szCs w:val="32"/>
        </w:rPr>
      </w:pPr>
      <w:r>
        <w:rPr>
          <w:rFonts w:ascii="仿宋_GB2312" w:hAnsi="Calibri" w:cs="Times New Roman"/>
          <w:noProof/>
          <w:szCs w:val="32"/>
        </w:rPr>
        <mc:AlternateContent>
          <mc:Choice Requires="wps">
            <w:drawing>
              <wp:anchor distT="0" distB="0" distL="114300" distR="114300" simplePos="0" relativeHeight="251660288" behindDoc="1" locked="0" layoutInCell="1" allowOverlap="0" wp14:anchorId="518CC936" wp14:editId="210FF4BC">
                <wp:simplePos x="0" y="0"/>
                <wp:positionH relativeFrom="margin">
                  <wp:posOffset>-7620</wp:posOffset>
                </wp:positionH>
                <wp:positionV relativeFrom="margin">
                  <wp:posOffset>1260475</wp:posOffset>
                </wp:positionV>
                <wp:extent cx="5495925" cy="734060"/>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5495925" cy="734060"/>
                        </a:xfrm>
                        <a:prstGeom prst="rect">
                          <a:avLst/>
                        </a:prstGeom>
                        <a:noFill/>
                        <a:ln>
                          <a:noFill/>
                        </a:ln>
                      </wps:spPr>
                      <wps:txbx>
                        <w:txbxContent>
                          <w:p w14:paraId="765210BC" w14:textId="77777777" w:rsidR="00982AB6" w:rsidRDefault="00990593">
                            <w:pPr>
                              <w:jc w:val="center"/>
                              <w:rPr>
                                <w:rFonts w:ascii="黑体" w:eastAsia="黑体" w:hAnsi="黑体" w:cs="黑体"/>
                                <w:color w:val="FF0000"/>
                                <w:sz w:val="72"/>
                                <w:szCs w:val="72"/>
                              </w:rPr>
                            </w:pPr>
                            <w:r>
                              <w:rPr>
                                <w:rFonts w:ascii="黑体" w:eastAsia="黑体" w:hAnsi="黑体" w:cs="黑体" w:hint="eastAsia"/>
                                <w:color w:val="FF0000"/>
                                <w:sz w:val="72"/>
                                <w:szCs w:val="72"/>
                              </w:rPr>
                              <w:t>中国电子器材有限公司文件</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type w14:anchorId="518CC936" id="_x0000_t202" coordsize="21600,21600" o:spt="202" path="m,l,21600r21600,l21600,xe">
                <v:stroke joinstyle="miter"/>
                <v:path gradientshapeok="t" o:connecttype="rect"/>
              </v:shapetype>
              <v:shape id="文本框 1" o:spid="_x0000_s1026" type="#_x0000_t202" style="position:absolute;left:0;text-align:left;margin-left:-.6pt;margin-top:99.25pt;width:432.75pt;height:57.8pt;z-index:-25165619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" o:allowoverlap="f" filled="f" stroked="f">
                <v:textbox inset="0,0,0,0">
                  <w:txbxContent>
                    <w:p w14:paraId="765210BC" w14:textId="77777777" w:rsidR="00982AB6" w:rsidRDefault="00990593">
                      <w:pPr>
                        <w:jc w:val="center"/>
                        <w:rPr>
                          <w:rFonts w:ascii="黑体" w:eastAsia="黑体" w:hAnsi="黑体" w:cs="黑体"/>
                          <w:color w:val="FF0000"/>
                          <w:sz w:val="72"/>
                          <w:szCs w:val="72"/>
                        </w:rPr>
                      </w:pPr>
                      <w:r>
                        <w:rPr>
                          <w:rFonts w:ascii="黑体" w:eastAsia="黑体" w:hAnsi="黑体" w:cs="黑体" w:hint="eastAsia"/>
                          <w:color w:val="FF0000"/>
                          <w:sz w:val="72"/>
                          <w:szCs w:val="72"/>
                        </w:rPr>
                        <w:t>中国电子器材有限公司文件</w:t>
                      </w:r>
                    </w:p>
                  </w:txbxContent>
                </v:textbox>
                <w10:wrap type="topAndBottom" anchorx="margin" anchory="margin"/>
              </v:shape>
            </w:pict>
          </mc:Fallback>
        </mc:AlternateContent>
      </w:r>
    </w:p>
    <w:p w14:paraId="2B0AF5F8" w14:textId="77777777" w:rsidR="00982AB6" w:rsidRDefault="00982AB6">
      <w:pPr>
        <w:spacing w:line="600" w:lineRule="exact"/>
        <w:jc w:val="center"/>
        <w:rPr>
          <w:rFonts w:ascii="仿宋_GB2312" w:hAnsiTheme="majorEastAsia"/>
          <w:szCs w:val="32"/>
        </w:rPr>
      </w:pPr>
    </w:p>
    <w:p w14:paraId="5E8AFCD7" w14:textId="77777777" w:rsidR="00982AB6" w:rsidRDefault="00990593">
      <w:pPr>
        <w:spacing w:line="600" w:lineRule="exact"/>
        <w:jc w:val="center"/>
        <w:rPr>
          <w:rFonts w:ascii="仿宋_GB2312" w:hAnsiTheme="majorEastAsia"/>
          <w:szCs w:val="32"/>
        </w:rPr>
      </w:pPr>
      <w:r>
        <w:rPr>
          <w:rFonts w:ascii="仿宋_GB2312" w:hAnsiTheme="majorEastAsia" w:hint="eastAsia"/>
          <w:szCs w:val="32"/>
        </w:rPr>
        <w:t>器材</w:t>
      </w:r>
      <w:proofErr w:type="gramStart"/>
      <w:r>
        <w:rPr>
          <w:rFonts w:ascii="仿宋_GB2312" w:hAnsiTheme="majorEastAsia" w:hint="eastAsia"/>
          <w:szCs w:val="32"/>
        </w:rPr>
        <w:t>综</w:t>
      </w:r>
      <w:bookmarkStart w:id="0" w:name="_Hlk41469220"/>
      <w:proofErr w:type="gramEnd"/>
      <w:r>
        <w:rPr>
          <w:rFonts w:ascii="仿宋_GB2312" w:hAnsiTheme="majorEastAsia" w:hint="eastAsia"/>
          <w:szCs w:val="32"/>
        </w:rPr>
        <w:t>〔2022〕</w:t>
      </w:r>
      <w:bookmarkEnd w:id="0"/>
      <w:r>
        <w:rPr>
          <w:rFonts w:ascii="仿宋_GB2312" w:hAnsiTheme="majorEastAsia"/>
          <w:szCs w:val="32"/>
        </w:rPr>
        <w:t>15</w:t>
      </w:r>
      <w:r>
        <w:rPr>
          <w:rFonts w:ascii="仿宋_GB2312" w:hAnsiTheme="majorEastAsia" w:hint="eastAsia"/>
          <w:szCs w:val="32"/>
        </w:rPr>
        <w:t>号</w:t>
      </w:r>
    </w:p>
    <w:p w14:paraId="1512A477" w14:textId="77777777" w:rsidR="00982AB6" w:rsidRDefault="00990593">
      <w:pPr>
        <w:spacing w:line="600" w:lineRule="exact"/>
        <w:jc w:val="center"/>
        <w:rPr>
          <w:rFonts w:ascii="仿宋_GB2312" w:hAnsiTheme="majorEastAsia"/>
          <w:szCs w:val="32"/>
        </w:rPr>
      </w:pPr>
      <w:r>
        <w:rPr>
          <w:rFonts w:ascii="仿宋_GB2312" w:hAnsi="宋体"/>
          <w:noProof/>
          <w:szCs w:val="32"/>
        </w:rPr>
        <mc:AlternateContent>
          <mc:Choice Requires="wps">
            <w:drawing>
              <wp:anchor distT="0" distB="0" distL="114300" distR="114300" simplePos="0" relativeHeight="251661312" behindDoc="1" locked="0" layoutInCell="1" allowOverlap="1" wp14:anchorId="7C2C9B26" wp14:editId="5648EC40">
                <wp:simplePos x="0" y="0"/>
                <wp:positionH relativeFrom="margin">
                  <wp:posOffset>-170815</wp:posOffset>
                </wp:positionH>
                <wp:positionV relativeFrom="margin">
                  <wp:posOffset>3237865</wp:posOffset>
                </wp:positionV>
                <wp:extent cx="5615940" cy="0"/>
                <wp:effectExtent l="0" t="0" r="0" b="0"/>
                <wp:wrapTopAndBottom/>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noFill/>
                        <a:ln w="17780" cap="flat" cmpd="sng" algn="ctr">
                          <a:solidFill>
                            <a:srgbClr val="FF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13.45pt;margin-top:254.95pt;height:0pt;width:442.2pt;mso-position-horizontal-relative:margin;mso-position-vertical-relative:margin;mso-wrap-distance-bottom:0pt;mso-wrap-distance-top:0pt;z-index:-251655168;mso-width-relative:page;mso-height-relative:page;" filled="f" stroked="t" coordsize="21600,21600" o:gfxdata="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bn7xdgAAAALAQAADwAAAAAAAAABACAAAAAiAAAAZHJzL2Rvd25yZXYueG1sUEsBAhQAFAAAAAgA&#10;h07iQOOVuSbsAQAAwAMAAA4AAAAAAAAAAQAgAAAAJwEAAGRycy9lMm9Eb2MueG1sUEsFBgAAAAAG&#10;AAYAWQEAAIUFAAAAAA==&#10;">
                <v:fill on="f" focussize="0,0"/>
                <v:stroke weight="1.4pt" color="#FF0000" miterlimit="8" joinstyle="miter"/>
                <v:imagedata o:title=""/>
                <o:lock v:ext="edit" aspectratio="f"/>
                <w10:wrap type="topAndBottom"/>
              </v:line>
            </w:pict>
          </mc:Fallback>
        </mc:AlternateContent>
      </w:r>
    </w:p>
    <w:p w14:paraId="073C3357" w14:textId="77777777" w:rsidR="00982AB6" w:rsidRDefault="00982AB6">
      <w:pPr>
        <w:spacing w:line="240" w:lineRule="atLeast"/>
        <w:ind w:rightChars="50" w:right="160"/>
        <w:rPr>
          <w:rFonts w:ascii="黑体" w:eastAsia="黑体" w:hAnsi="黑体"/>
          <w:bCs/>
          <w:sz w:val="44"/>
          <w:szCs w:val="44"/>
        </w:rPr>
      </w:pPr>
    </w:p>
    <w:p w14:paraId="2B8A365F" w14:textId="77777777" w:rsidR="00982AB6" w:rsidRDefault="00990593">
      <w:pPr>
        <w:spacing w:line="760" w:lineRule="exact"/>
        <w:jc w:val="center"/>
        <w:rPr>
          <w:rFonts w:ascii="黑体" w:eastAsia="黑体" w:hAnsi="宋体"/>
          <w:bCs/>
          <w:spacing w:val="-20"/>
          <w:sz w:val="44"/>
          <w:szCs w:val="44"/>
        </w:rPr>
      </w:pPr>
      <w:r>
        <w:rPr>
          <w:rFonts w:ascii="黑体" w:eastAsia="黑体" w:hAnsi="宋体" w:hint="eastAsia"/>
          <w:bCs/>
          <w:spacing w:val="-20"/>
          <w:sz w:val="44"/>
          <w:szCs w:val="44"/>
        </w:rPr>
        <w:t>关于召开2022中国（西部）电子信息博览会</w:t>
      </w:r>
    </w:p>
    <w:p w14:paraId="7054A2F7" w14:textId="77777777" w:rsidR="00982AB6" w:rsidRDefault="00990593">
      <w:pPr>
        <w:spacing w:line="760" w:lineRule="exact"/>
        <w:jc w:val="center"/>
        <w:rPr>
          <w:rFonts w:ascii="黑体" w:eastAsia="黑体" w:hAnsi="宋体"/>
          <w:bCs/>
          <w:sz w:val="44"/>
          <w:szCs w:val="44"/>
        </w:rPr>
      </w:pPr>
      <w:bookmarkStart w:id="1" w:name="_Hlk63070829"/>
      <w:r>
        <w:rPr>
          <w:rFonts w:ascii="黑体" w:eastAsia="黑体" w:hAnsi="宋体" w:hint="eastAsia"/>
          <w:bCs/>
          <w:spacing w:val="-20"/>
          <w:sz w:val="44"/>
          <w:szCs w:val="44"/>
        </w:rPr>
        <w:t>暨</w:t>
      </w:r>
      <w:bookmarkEnd w:id="1"/>
      <w:r>
        <w:rPr>
          <w:rFonts w:ascii="黑体" w:eastAsia="黑体" w:hAnsi="宋体" w:hint="eastAsia"/>
          <w:bCs/>
          <w:spacing w:val="-20"/>
          <w:sz w:val="44"/>
          <w:szCs w:val="44"/>
        </w:rPr>
        <w:t>2022中国（西部）特种电子展的通知</w:t>
      </w:r>
    </w:p>
    <w:p w14:paraId="79FCD05E" w14:textId="77777777" w:rsidR="00982AB6" w:rsidRDefault="00982AB6">
      <w:pPr>
        <w:spacing w:line="520" w:lineRule="exact"/>
        <w:jc w:val="center"/>
        <w:rPr>
          <w:rFonts w:ascii="仿宋_GB2312" w:hAnsiTheme="majorEastAsia"/>
          <w:bCs/>
          <w:szCs w:val="32"/>
        </w:rPr>
      </w:pPr>
    </w:p>
    <w:p w14:paraId="72D2A30D" w14:textId="77777777" w:rsidR="00982AB6" w:rsidRDefault="00990593">
      <w:pPr>
        <w:spacing w:line="560" w:lineRule="exact"/>
        <w:jc w:val="left"/>
        <w:rPr>
          <w:rFonts w:ascii="仿宋_GB2312" w:hAnsi="仿宋_GB2312" w:cs="仿宋_GB2312"/>
          <w:szCs w:val="32"/>
        </w:rPr>
      </w:pPr>
      <w:r>
        <w:rPr>
          <w:rFonts w:ascii="仿宋_GB2312" w:hAnsi="仿宋_GB2312" w:cs="仿宋_GB2312" w:hint="eastAsia"/>
          <w:szCs w:val="32"/>
        </w:rPr>
        <w:t>各相关单位：</w:t>
      </w:r>
    </w:p>
    <w:p w14:paraId="15C62223" w14:textId="77777777" w:rsidR="00982AB6" w:rsidRDefault="00990593">
      <w:pPr>
        <w:widowControl/>
        <w:spacing w:line="560" w:lineRule="exact"/>
        <w:ind w:rightChars="115" w:right="368" w:firstLineChars="200" w:firstLine="640"/>
        <w:jc w:val="left"/>
        <w:rPr>
          <w:rFonts w:ascii="仿宋_GB2312" w:hAnsiTheme="minorEastAsia" w:cs="Times New Roman"/>
          <w:szCs w:val="32"/>
        </w:rPr>
      </w:pPr>
      <w:r>
        <w:rPr>
          <w:rFonts w:ascii="仿宋_GB2312" w:hAnsi="仿宋_GB2312" w:cs="仿宋_GB2312" w:hint="eastAsia"/>
          <w:szCs w:val="32"/>
        </w:rPr>
        <w:t>为促进特种装备现代化建设，</w:t>
      </w:r>
      <w:r>
        <w:rPr>
          <w:rFonts w:ascii="仿宋_GB2312" w:hAnsiTheme="minorEastAsia" w:cs="Times New Roman" w:hint="eastAsia"/>
          <w:szCs w:val="32"/>
        </w:rPr>
        <w:t>推动军地技术产业交流互融，更好地</w:t>
      </w:r>
      <w:r>
        <w:rPr>
          <w:rFonts w:ascii="仿宋_GB2312" w:hAnsi="仿宋_GB2312" w:cs="仿宋_GB2312" w:hint="eastAsia"/>
          <w:szCs w:val="32"/>
        </w:rPr>
        <w:t>聚集国防科技自主创新要素</w:t>
      </w:r>
      <w:r>
        <w:rPr>
          <w:rFonts w:ascii="仿宋_GB2312" w:hAnsiTheme="minorEastAsia" w:cs="Times New Roman" w:hint="eastAsia"/>
          <w:szCs w:val="32"/>
        </w:rPr>
        <w:t>，加速特种装备供应链优化升级，</w:t>
      </w:r>
      <w:r>
        <w:rPr>
          <w:rFonts w:ascii="仿宋_GB2312" w:hAnsi="仿宋_GB2312" w:cs="仿宋_GB2312" w:hint="eastAsia"/>
          <w:szCs w:val="32"/>
        </w:rPr>
        <w:t>确保国防重点工程配套需求，</w:t>
      </w:r>
      <w:r>
        <w:rPr>
          <w:rFonts w:ascii="仿宋_GB2312" w:hAnsiTheme="minorEastAsia" w:cs="Times New Roman" w:hint="eastAsia"/>
          <w:szCs w:val="32"/>
        </w:rPr>
        <w:t>立足西部地区战略优势，</w:t>
      </w:r>
      <w:r>
        <w:rPr>
          <w:rFonts w:ascii="仿宋_GB2312" w:hAnsiTheme="minorEastAsia" w:cs="仿宋_GB2312" w:hint="eastAsia"/>
          <w:szCs w:val="32"/>
        </w:rPr>
        <w:t>2022中国（西部）特种电子展</w:t>
      </w:r>
      <w:r>
        <w:rPr>
          <w:rFonts w:ascii="仿宋_GB2312" w:hAnsi="仿宋_GB2312" w:cs="仿宋_GB2312" w:hint="eastAsia"/>
          <w:szCs w:val="32"/>
        </w:rPr>
        <w:t>将于7月1</w:t>
      </w:r>
      <w:r>
        <w:rPr>
          <w:rFonts w:ascii="仿宋_GB2312" w:hAnsi="仿宋_GB2312" w:cs="仿宋_GB2312"/>
          <w:szCs w:val="32"/>
        </w:rPr>
        <w:t>4-</w:t>
      </w:r>
      <w:r>
        <w:rPr>
          <w:rFonts w:ascii="仿宋_GB2312" w:hAnsi="仿宋_GB2312" w:cs="仿宋_GB2312" w:hint="eastAsia"/>
          <w:szCs w:val="32"/>
        </w:rPr>
        <w:t>1</w:t>
      </w:r>
      <w:r>
        <w:rPr>
          <w:rFonts w:ascii="仿宋_GB2312" w:hAnsi="仿宋_GB2312" w:cs="仿宋_GB2312"/>
          <w:szCs w:val="32"/>
        </w:rPr>
        <w:t>6</w:t>
      </w:r>
      <w:r>
        <w:rPr>
          <w:rFonts w:ascii="仿宋_GB2312" w:hAnsi="仿宋_GB2312" w:cs="仿宋_GB2312" w:hint="eastAsia"/>
          <w:szCs w:val="32"/>
        </w:rPr>
        <w:t>日在</w:t>
      </w:r>
      <w:r>
        <w:rPr>
          <w:rFonts w:ascii="仿宋_GB2312" w:hAnsi="微软雅黑" w:cs="Arial" w:hint="eastAsia"/>
          <w:szCs w:val="32"/>
        </w:rPr>
        <w:t>成都世纪城新国际会展中心举</w:t>
      </w:r>
      <w:r>
        <w:rPr>
          <w:rFonts w:ascii="仿宋_GB2312" w:hAnsi="仿宋_GB2312" w:cs="仿宋_GB2312" w:hint="eastAsia"/>
          <w:szCs w:val="32"/>
        </w:rPr>
        <w:t>办。本次展会由</w:t>
      </w:r>
      <w:r>
        <w:rPr>
          <w:rFonts w:ascii="仿宋_GB2312" w:hAnsi="微软雅黑" w:cs="Times New Roman" w:hint="eastAsia"/>
          <w:color w:val="000000"/>
          <w:szCs w:val="32"/>
        </w:rPr>
        <w:t>成都市经济和信息化局、</w:t>
      </w:r>
      <w:r>
        <w:rPr>
          <w:rFonts w:ascii="仿宋_GB2312" w:hAnsi="仿宋_GB2312" w:cs="仿宋_GB2312" w:hint="eastAsia"/>
          <w:szCs w:val="32"/>
        </w:rPr>
        <w:t>中国电子器材有限公司主办，</w:t>
      </w:r>
      <w:r>
        <w:rPr>
          <w:rFonts w:ascii="仿宋_GB2312" w:cs="Calibri" w:hint="eastAsia"/>
          <w:color w:val="000000"/>
          <w:kern w:val="0"/>
          <w:szCs w:val="32"/>
          <w:lang w:bidi="ar"/>
        </w:rPr>
        <w:t>成都电子信息产业生态圈联盟、中电会展与信息传播有限公司</w:t>
      </w:r>
      <w:r>
        <w:rPr>
          <w:rFonts w:ascii="仿宋_GB2312" w:hAnsi="仿宋_GB2312" w:cs="仿宋_GB2312" w:hint="eastAsia"/>
          <w:szCs w:val="32"/>
        </w:rPr>
        <w:t>承办。届时将邀</w:t>
      </w:r>
      <w:r>
        <w:rPr>
          <w:rFonts w:ascii="仿宋_GB2312" w:hAnsi="仿宋_GB2312" w:cs="仿宋_GB2312" w:hint="eastAsia"/>
          <w:szCs w:val="32"/>
        </w:rPr>
        <w:lastRenderedPageBreak/>
        <w:t>请十大军工集团</w:t>
      </w:r>
      <w:bookmarkStart w:id="2" w:name="_Hlk71895094"/>
      <w:r>
        <w:rPr>
          <w:rFonts w:ascii="仿宋_GB2312" w:hAnsi="仿宋_GB2312" w:cs="仿宋_GB2312" w:hint="eastAsia"/>
          <w:szCs w:val="32"/>
        </w:rPr>
        <w:t>供应链</w:t>
      </w:r>
      <w:bookmarkEnd w:id="2"/>
      <w:r>
        <w:rPr>
          <w:rFonts w:ascii="仿宋_GB2312" w:hAnsi="仿宋_GB2312" w:cs="仿宋_GB2312" w:hint="eastAsia"/>
          <w:szCs w:val="32"/>
        </w:rPr>
        <w:t>管理部门代表和用户单位代表，以及西部地区大中型采购单位莅临参加。</w:t>
      </w:r>
    </w:p>
    <w:p w14:paraId="6D18484B" w14:textId="77777777" w:rsidR="00982AB6" w:rsidRDefault="00990593">
      <w:pPr>
        <w:widowControl/>
        <w:spacing w:line="560" w:lineRule="exact"/>
        <w:ind w:rightChars="26" w:right="83" w:firstLineChars="200" w:firstLine="640"/>
        <w:jc w:val="left"/>
        <w:rPr>
          <w:rFonts w:ascii="仿宋_GB2312" w:hAnsi="仿宋_GB2312" w:cs="仿宋_GB2312"/>
          <w:szCs w:val="32"/>
        </w:rPr>
      </w:pPr>
      <w:r>
        <w:rPr>
          <w:rFonts w:ascii="仿宋_GB2312" w:hAnsi="仿宋_GB2312" w:cs="仿宋_GB2312" w:hint="eastAsia"/>
          <w:szCs w:val="32"/>
        </w:rPr>
        <w:t>党的十九大报告提出，要“深化国防科技工业改革，形成军民融合深度发展格局，构建一体化的国家战略体系和能力”。</w:t>
      </w:r>
      <w:r>
        <w:rPr>
          <w:rFonts w:ascii="仿宋_GB2312" w:hAnsi="仿宋_GB2312" w:cs="仿宋_GB2312"/>
          <w:szCs w:val="32"/>
        </w:rPr>
        <w:t>四川作为国防科技工业大省，是我国核、航天、航空、电子等军工和军民结合高技术产业的重要战略基地，</w:t>
      </w:r>
      <w:r>
        <w:rPr>
          <w:rFonts w:ascii="仿宋_GB2312" w:hAnsi="仿宋_GB2312" w:cs="仿宋_GB2312" w:hint="eastAsia"/>
          <w:szCs w:val="32"/>
        </w:rPr>
        <w:t>体系完备，基础雄厚</w:t>
      </w:r>
      <w:r>
        <w:rPr>
          <w:rFonts w:ascii="仿宋_GB2312" w:hAnsi="仿宋_GB2312" w:cs="仿宋_GB2312"/>
          <w:szCs w:val="32"/>
        </w:rPr>
        <w:t>。</w:t>
      </w:r>
      <w:r>
        <w:rPr>
          <w:rFonts w:ascii="仿宋_GB2312" w:hAnsi="仿宋_GB2312" w:cs="仿宋_GB2312" w:hint="eastAsia"/>
          <w:szCs w:val="32"/>
        </w:rPr>
        <w:t>“十四五”以来，四川省以成都市为引领，加速推进军民深度融合创新，在全国率先成立军地技术产业联盟，设立1</w:t>
      </w:r>
      <w:r>
        <w:rPr>
          <w:rFonts w:ascii="仿宋_GB2312" w:hAnsi="仿宋_GB2312" w:cs="仿宋_GB2312"/>
          <w:szCs w:val="32"/>
        </w:rPr>
        <w:t>00</w:t>
      </w:r>
      <w:r>
        <w:rPr>
          <w:rFonts w:ascii="仿宋_GB2312" w:hAnsi="仿宋_GB2312" w:cs="仿宋_GB2312" w:hint="eastAsia"/>
          <w:szCs w:val="32"/>
        </w:rPr>
        <w:t>亿元专项基金。成都市聚集全省7</w:t>
      </w:r>
      <w:r>
        <w:rPr>
          <w:rFonts w:ascii="仿宋_GB2312" w:hAnsi="仿宋_GB2312" w:cs="仿宋_GB2312"/>
          <w:szCs w:val="32"/>
        </w:rPr>
        <w:t>0</w:t>
      </w:r>
      <w:r>
        <w:rPr>
          <w:rFonts w:ascii="仿宋_GB2312" w:hAnsi="仿宋_GB2312" w:cs="仿宋_GB2312" w:hint="eastAsia"/>
          <w:szCs w:val="32"/>
        </w:rPr>
        <w:t>%以上的军工单位和科研院所，大力推进军民技术、产业、资本和人才的“四个融合”，规划到2025年，培育电子信息、装备制造2大万亿规模的世界级先进制造业集群，打造航空航天等国家级先进制造业集群。围绕先进制造集群创建发展，成都市正在全力实施“建圈强链行动”，聚焦集成电路、航空发动机等20个重点产业，发挥龙头企业“链长制”虹吸效应，立足西部、辐射全国，推动产业</w:t>
      </w:r>
      <w:proofErr w:type="gramStart"/>
      <w:r>
        <w:rPr>
          <w:rFonts w:ascii="仿宋_GB2312" w:hAnsi="仿宋_GB2312" w:cs="仿宋_GB2312" w:hint="eastAsia"/>
          <w:szCs w:val="32"/>
        </w:rPr>
        <w:t>链补链强链延链</w:t>
      </w:r>
      <w:proofErr w:type="gramEnd"/>
      <w:r>
        <w:rPr>
          <w:rFonts w:ascii="仿宋_GB2312" w:hAnsi="仿宋_GB2312" w:cs="仿宋_GB2312" w:hint="eastAsia"/>
          <w:szCs w:val="32"/>
        </w:rPr>
        <w:t>，构建“链主企业+领军人才+产业基金+中介机构+公共平台”产业生态体系，持续推进产业基础高级化、产业链现代化，为各类军民企业和院所提供了广阔的创新发展空间。</w:t>
      </w:r>
    </w:p>
    <w:p w14:paraId="579A4C32" w14:textId="77777777" w:rsidR="00982AB6" w:rsidRDefault="00990593">
      <w:pPr>
        <w:widowControl/>
        <w:tabs>
          <w:tab w:val="left" w:pos="8647"/>
          <w:tab w:val="left" w:pos="8789"/>
        </w:tabs>
        <w:spacing w:line="560" w:lineRule="exact"/>
        <w:ind w:rightChars="52" w:right="166" w:firstLineChars="200" w:firstLine="640"/>
        <w:jc w:val="left"/>
        <w:rPr>
          <w:rFonts w:ascii="仿宋_GB2312" w:hAnsi="仿宋_GB2312" w:cs="仿宋_GB2312"/>
          <w:szCs w:val="32"/>
        </w:rPr>
      </w:pPr>
      <w:r>
        <w:rPr>
          <w:rFonts w:ascii="仿宋_GB2312" w:hAnsi="仿宋_GB2312" w:cs="仿宋_GB2312" w:hint="eastAsia"/>
          <w:szCs w:val="32"/>
        </w:rPr>
        <w:t>2022中国（西部）特种电子展将利用2022中国（西部）电子信息博览会这一平台，促进各类专业要素向特种电子展集聚，为军地“产、学、</w:t>
      </w:r>
      <w:proofErr w:type="gramStart"/>
      <w:r>
        <w:rPr>
          <w:rFonts w:ascii="仿宋_GB2312" w:hAnsi="仿宋_GB2312" w:cs="仿宋_GB2312" w:hint="eastAsia"/>
          <w:szCs w:val="32"/>
        </w:rPr>
        <w:t>研</w:t>
      </w:r>
      <w:proofErr w:type="gramEnd"/>
      <w:r>
        <w:rPr>
          <w:rFonts w:ascii="仿宋_GB2312" w:hAnsi="仿宋_GB2312" w:cs="仿宋_GB2312" w:hint="eastAsia"/>
          <w:szCs w:val="32"/>
        </w:rPr>
        <w:t>、用”各方提供信息发布、技术交流、配套采购等综合性服务。努力推进军民用电子科技融合创新，助力构建西部地区基础电子产业</w:t>
      </w:r>
      <w:proofErr w:type="gramStart"/>
      <w:r>
        <w:rPr>
          <w:rFonts w:ascii="仿宋_GB2312" w:hAnsi="仿宋_GB2312" w:cs="仿宋_GB2312" w:hint="eastAsia"/>
          <w:szCs w:val="32"/>
        </w:rPr>
        <w:t>链供应链新</w:t>
      </w:r>
      <w:proofErr w:type="gramEnd"/>
      <w:r>
        <w:rPr>
          <w:rFonts w:ascii="仿宋_GB2312" w:hAnsi="仿宋_GB2312" w:cs="仿宋_GB2312" w:hint="eastAsia"/>
          <w:szCs w:val="32"/>
        </w:rPr>
        <w:t>格局，促进军民用电子信息产业一体化发展，服务和支撑国家重大战略。</w:t>
      </w:r>
    </w:p>
    <w:p w14:paraId="556A0A2E" w14:textId="77777777" w:rsidR="00982AB6" w:rsidRDefault="00990593">
      <w:pPr>
        <w:widowControl/>
        <w:spacing w:line="560" w:lineRule="exact"/>
        <w:ind w:rightChars="97" w:right="310" w:firstLineChars="200" w:firstLine="640"/>
        <w:jc w:val="left"/>
        <w:rPr>
          <w:rFonts w:ascii="仿宋_GB2312" w:hAnsi="仿宋_GB2312" w:cs="仿宋_GB2312"/>
          <w:szCs w:val="32"/>
        </w:rPr>
      </w:pPr>
      <w:r>
        <w:rPr>
          <w:rFonts w:ascii="仿宋_GB2312" w:hAnsi="仿宋_GB2312" w:cs="仿宋_GB2312" w:hint="eastAsia"/>
          <w:szCs w:val="32"/>
        </w:rPr>
        <w:lastRenderedPageBreak/>
        <w:t>为便于各单位做好参会准备工作，现将有关事项通知如下：</w:t>
      </w:r>
    </w:p>
    <w:p w14:paraId="601575C1" w14:textId="77777777" w:rsidR="00982AB6" w:rsidRDefault="00990593">
      <w:pPr>
        <w:spacing w:line="560" w:lineRule="exact"/>
        <w:ind w:firstLineChars="200" w:firstLine="640"/>
        <w:rPr>
          <w:rFonts w:ascii="黑体" w:eastAsia="黑体" w:hAnsi="黑体" w:cs="黑体"/>
          <w:szCs w:val="32"/>
        </w:rPr>
      </w:pPr>
      <w:r>
        <w:rPr>
          <w:rFonts w:ascii="黑体" w:eastAsia="黑体" w:hAnsi="黑体" w:cs="黑体" w:hint="eastAsia"/>
          <w:szCs w:val="32"/>
        </w:rPr>
        <w:t>一、展会信息</w:t>
      </w:r>
    </w:p>
    <w:p w14:paraId="32534E4C" w14:textId="77777777" w:rsidR="00982AB6" w:rsidRDefault="00990593">
      <w:pPr>
        <w:spacing w:line="560" w:lineRule="exact"/>
        <w:ind w:rightChars="97" w:right="310" w:firstLineChars="200" w:firstLine="640"/>
        <w:rPr>
          <w:rFonts w:ascii="仿宋_GB2312" w:hAnsi="宋体"/>
          <w:szCs w:val="32"/>
        </w:rPr>
      </w:pPr>
      <w:r>
        <w:rPr>
          <w:rFonts w:ascii="仿宋_GB2312" w:hAnsi="仿宋_GB2312" w:cs="仿宋_GB2312" w:hint="eastAsia"/>
          <w:szCs w:val="32"/>
        </w:rPr>
        <w:t>1</w:t>
      </w:r>
      <w:r>
        <w:rPr>
          <w:rFonts w:ascii="仿宋_GB2312" w:hAnsi="仿宋_GB2312" w:cs="仿宋_GB2312"/>
          <w:szCs w:val="32"/>
        </w:rPr>
        <w:t>.</w:t>
      </w:r>
      <w:r>
        <w:rPr>
          <w:rFonts w:ascii="仿宋_GB2312" w:hAnsi="仿宋_GB2312" w:cs="仿宋_GB2312" w:hint="eastAsia"/>
          <w:szCs w:val="32"/>
        </w:rPr>
        <w:t>展会名称：2022</w:t>
      </w:r>
      <w:r>
        <w:rPr>
          <w:rFonts w:ascii="仿宋_GB2312" w:hAnsi="宋体" w:hint="eastAsia"/>
          <w:szCs w:val="32"/>
        </w:rPr>
        <w:t>中国（西部）电子信息博览会暨</w:t>
      </w:r>
      <w:r>
        <w:rPr>
          <w:rFonts w:ascii="仿宋_GB2312" w:hAnsi="仿宋_GB2312" w:cs="仿宋_GB2312" w:hint="eastAsia"/>
          <w:szCs w:val="32"/>
        </w:rPr>
        <w:t>2022</w:t>
      </w:r>
      <w:r>
        <w:rPr>
          <w:rFonts w:ascii="仿宋_GB2312" w:hAnsi="微软雅黑" w:cs="Times New Roman" w:hint="eastAsia"/>
          <w:color w:val="000000"/>
          <w:szCs w:val="32"/>
        </w:rPr>
        <w:t>中国（西部）</w:t>
      </w:r>
      <w:r>
        <w:rPr>
          <w:rFonts w:ascii="仿宋_GB2312" w:hAnsi="宋体" w:hint="eastAsia"/>
          <w:szCs w:val="32"/>
        </w:rPr>
        <w:t>特种电子展</w:t>
      </w:r>
    </w:p>
    <w:p w14:paraId="40EF83A4"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szCs w:val="32"/>
        </w:rPr>
        <w:t>.</w:t>
      </w:r>
      <w:r>
        <w:rPr>
          <w:rFonts w:ascii="仿宋_GB2312" w:hAnsi="仿宋_GB2312" w:cs="仿宋_GB2312" w:hint="eastAsia"/>
          <w:szCs w:val="32"/>
        </w:rPr>
        <w:t xml:space="preserve">展会时间: </w:t>
      </w:r>
      <w:r>
        <w:rPr>
          <w:rFonts w:ascii="仿宋_GB2312" w:hAnsi="微软雅黑" w:hint="eastAsia"/>
          <w:szCs w:val="32"/>
        </w:rPr>
        <w:t>2022年7月1</w:t>
      </w:r>
      <w:r>
        <w:rPr>
          <w:rFonts w:ascii="仿宋_GB2312" w:hAnsi="微软雅黑"/>
          <w:szCs w:val="32"/>
        </w:rPr>
        <w:t>4</w:t>
      </w:r>
      <w:r>
        <w:rPr>
          <w:rFonts w:ascii="仿宋_GB2312" w:hAnsi="微软雅黑" w:hint="eastAsia"/>
          <w:szCs w:val="32"/>
        </w:rPr>
        <w:t>日—1</w:t>
      </w:r>
      <w:r>
        <w:rPr>
          <w:rFonts w:ascii="仿宋_GB2312" w:hAnsi="微软雅黑"/>
          <w:szCs w:val="32"/>
        </w:rPr>
        <w:t>6</w:t>
      </w:r>
      <w:r>
        <w:rPr>
          <w:rFonts w:ascii="仿宋_GB2312" w:hAnsi="微软雅黑" w:hint="eastAsia"/>
          <w:szCs w:val="32"/>
        </w:rPr>
        <w:t>日</w:t>
      </w:r>
    </w:p>
    <w:p w14:paraId="3F99EFBD" w14:textId="77777777" w:rsidR="00982AB6" w:rsidRDefault="00990593">
      <w:pPr>
        <w:spacing w:line="560" w:lineRule="exact"/>
        <w:ind w:rightChars="-100" w:right="-320" w:firstLineChars="200" w:firstLine="640"/>
        <w:contextualSpacing/>
        <w:jc w:val="left"/>
        <w:rPr>
          <w:rFonts w:ascii="仿宋_GB2312" w:hAnsi="微软雅黑" w:cs="Times New Roman"/>
          <w:szCs w:val="32"/>
        </w:rPr>
      </w:pPr>
      <w:r>
        <w:rPr>
          <w:rFonts w:ascii="仿宋_GB2312" w:hAnsi="仿宋_GB2312" w:cs="仿宋_GB2312" w:hint="eastAsia"/>
          <w:szCs w:val="32"/>
        </w:rPr>
        <w:t>3</w:t>
      </w:r>
      <w:r>
        <w:rPr>
          <w:rFonts w:ascii="仿宋_GB2312" w:hAnsi="仿宋_GB2312" w:cs="仿宋_GB2312"/>
          <w:szCs w:val="32"/>
        </w:rPr>
        <w:t>.</w:t>
      </w:r>
      <w:r>
        <w:rPr>
          <w:rFonts w:ascii="仿宋_GB2312" w:hAnsi="仿宋_GB2312" w:cs="仿宋_GB2312" w:hint="eastAsia"/>
          <w:szCs w:val="32"/>
        </w:rPr>
        <w:t xml:space="preserve">展会地点: </w:t>
      </w:r>
      <w:r>
        <w:rPr>
          <w:rFonts w:ascii="仿宋_GB2312" w:hAnsi="微软雅黑" w:cs="Arial" w:hint="eastAsia"/>
          <w:szCs w:val="32"/>
        </w:rPr>
        <w:t>成都世纪城新国际会展中心 2、3、4、5号馆</w:t>
      </w:r>
    </w:p>
    <w:p w14:paraId="0F8EF23D"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szCs w:val="32"/>
        </w:rPr>
        <w:t>.</w:t>
      </w:r>
      <w:r>
        <w:rPr>
          <w:rFonts w:ascii="仿宋_GB2312" w:hAnsi="仿宋_GB2312" w:cs="仿宋_GB2312" w:hint="eastAsia"/>
          <w:szCs w:val="32"/>
        </w:rPr>
        <w:t>展示范围：</w:t>
      </w:r>
      <w:r>
        <w:rPr>
          <w:rFonts w:ascii="仿宋_GB2312" w:hAnsi="宋体" w:hint="eastAsia"/>
          <w:color w:val="000000"/>
          <w:kern w:val="0"/>
          <w:szCs w:val="32"/>
        </w:rPr>
        <w:t>集成电路、固态微波器件、真空器件、光电器件、半导体分立器件、电能源、机电组件、特种元件、通用元件、支撑基础，特种电子相关的微系统、电子功能工艺材料、相关工艺设备、测试仪器等。</w:t>
      </w:r>
      <w:r>
        <w:rPr>
          <w:rFonts w:ascii="仿宋_GB2312" w:hAnsi="仿宋_GB2312" w:cs="仿宋_GB2312"/>
          <w:szCs w:val="32"/>
        </w:rPr>
        <w:t xml:space="preserve"> </w:t>
      </w:r>
    </w:p>
    <w:p w14:paraId="79EFDA0F"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szCs w:val="32"/>
        </w:rPr>
        <w:t>.</w:t>
      </w:r>
      <w:r>
        <w:rPr>
          <w:rFonts w:ascii="仿宋_GB2312" w:hAnsi="仿宋_GB2312" w:cs="仿宋_GB2312" w:hint="eastAsia"/>
          <w:szCs w:val="32"/>
        </w:rPr>
        <w:t>应用范围：航空、航天、船舶、兵器、核工业、电子装备等应用领域。</w:t>
      </w:r>
    </w:p>
    <w:p w14:paraId="018D71BB"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6</w:t>
      </w:r>
      <w:r>
        <w:rPr>
          <w:rFonts w:ascii="仿宋_GB2312" w:hAnsi="仿宋_GB2312" w:cs="仿宋_GB2312"/>
          <w:szCs w:val="32"/>
        </w:rPr>
        <w:t>.</w:t>
      </w:r>
      <w:r>
        <w:rPr>
          <w:rFonts w:ascii="仿宋_GB2312" w:hAnsi="仿宋_GB2312" w:cs="仿宋_GB2312" w:hint="eastAsia"/>
          <w:szCs w:val="32"/>
        </w:rPr>
        <w:t>参展费用：标准展间9平方米（3M*3M），8000元/间。</w:t>
      </w:r>
    </w:p>
    <w:p w14:paraId="2A50C536"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7</w:t>
      </w:r>
      <w:r>
        <w:rPr>
          <w:rFonts w:ascii="仿宋_GB2312" w:hAnsi="仿宋_GB2312" w:cs="仿宋_GB2312"/>
          <w:szCs w:val="32"/>
        </w:rPr>
        <w:t>.</w:t>
      </w:r>
      <w:r>
        <w:rPr>
          <w:rFonts w:ascii="仿宋_GB2312" w:hAnsi="仿宋_GB2312" w:cs="仿宋_GB2312" w:hint="eastAsia"/>
          <w:szCs w:val="32"/>
        </w:rPr>
        <w:t>免费会刊：每个参展单位可免费刊登150字以内企业简介，包括参展单位名称、地址、邮编、电话、传真、主要产品。</w:t>
      </w:r>
    </w:p>
    <w:p w14:paraId="77AA7DE2"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8</w:t>
      </w:r>
      <w:r>
        <w:rPr>
          <w:rFonts w:ascii="仿宋_GB2312" w:hAnsi="仿宋_GB2312" w:cs="仿宋_GB2312"/>
          <w:szCs w:val="32"/>
        </w:rPr>
        <w:t>.</w:t>
      </w:r>
      <w:r>
        <w:rPr>
          <w:rFonts w:ascii="仿宋_GB2312" w:hAnsi="仿宋_GB2312" w:cs="仿宋_GB2312" w:hint="eastAsia"/>
          <w:szCs w:val="32"/>
        </w:rPr>
        <w:t>需方组织：中核工业、航天科技、航天科工、航空工业、中国航发、中国船舶、中国兵工、中国兵重、中国电科、中国电子十大军工集团、中物院等供应链管理部门和用户单位代表，以及西部大中型企业采购团体代表。</w:t>
      </w:r>
    </w:p>
    <w:p w14:paraId="62AC4790" w14:textId="77777777" w:rsidR="00982AB6" w:rsidRDefault="00990593">
      <w:pPr>
        <w:spacing w:line="560" w:lineRule="exact"/>
        <w:ind w:firstLineChars="200" w:firstLine="640"/>
        <w:rPr>
          <w:rFonts w:ascii="黑体" w:eastAsia="黑体" w:hAnsi="黑体" w:cs="黑体"/>
          <w:szCs w:val="32"/>
        </w:rPr>
      </w:pPr>
      <w:r>
        <w:rPr>
          <w:rFonts w:ascii="黑体" w:eastAsia="黑体" w:hAnsi="黑体" w:cs="黑体" w:hint="eastAsia"/>
          <w:szCs w:val="32"/>
        </w:rPr>
        <w:t>二、付款和报名方式</w:t>
      </w:r>
    </w:p>
    <w:p w14:paraId="06425CAC"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收款单位：中电会展与信息传播有限公司</w:t>
      </w:r>
    </w:p>
    <w:p w14:paraId="3AE9E18A"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开户银行：招商银行北京万寿路支行</w:t>
      </w:r>
    </w:p>
    <w:p w14:paraId="397E47AC"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银行帐号： 861382076910001(请注:2022成都特展）</w:t>
      </w:r>
    </w:p>
    <w:p w14:paraId="3C905179"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请参展单位按要求完整填写附件一《参展申请表》，连同汇款凭证复印件，于2022年6月</w:t>
      </w:r>
      <w:r>
        <w:rPr>
          <w:rFonts w:ascii="仿宋_GB2312" w:hAnsi="仿宋_GB2312" w:cs="仿宋_GB2312"/>
          <w:szCs w:val="32"/>
        </w:rPr>
        <w:t>2</w:t>
      </w:r>
      <w:r>
        <w:rPr>
          <w:rFonts w:ascii="仿宋_GB2312" w:hAnsi="仿宋_GB2312" w:cs="仿宋_GB2312" w:hint="eastAsia"/>
          <w:szCs w:val="32"/>
        </w:rPr>
        <w:t>5日前，发邮件、</w:t>
      </w:r>
      <w:proofErr w:type="gramStart"/>
      <w:r>
        <w:rPr>
          <w:rFonts w:ascii="仿宋_GB2312" w:hAnsi="仿宋_GB2312" w:cs="仿宋_GB2312" w:hint="eastAsia"/>
          <w:szCs w:val="32"/>
        </w:rPr>
        <w:t>微信或</w:t>
      </w:r>
      <w:proofErr w:type="gramEnd"/>
      <w:r>
        <w:rPr>
          <w:rFonts w:ascii="仿宋_GB2312" w:hAnsi="仿宋_GB2312" w:cs="仿宋_GB2312" w:hint="eastAsia"/>
          <w:szCs w:val="32"/>
        </w:rPr>
        <w:t>传真至中电会展与信息传播有限公司，孙鹤、杨雪梅收。</w:t>
      </w:r>
    </w:p>
    <w:p w14:paraId="07926D72" w14:textId="77777777" w:rsidR="00982AB6" w:rsidRDefault="00990593">
      <w:pPr>
        <w:spacing w:line="560" w:lineRule="exact"/>
        <w:ind w:firstLineChars="200" w:firstLine="640"/>
        <w:rPr>
          <w:rFonts w:ascii="黑体" w:eastAsia="黑体" w:hAnsi="黑体" w:cs="黑体"/>
          <w:szCs w:val="32"/>
        </w:rPr>
      </w:pPr>
      <w:r>
        <w:rPr>
          <w:rFonts w:ascii="黑体" w:eastAsia="黑体" w:hAnsi="黑体" w:cs="黑体" w:hint="eastAsia"/>
          <w:szCs w:val="32"/>
        </w:rPr>
        <w:t>三、会议内容和形式</w:t>
      </w:r>
    </w:p>
    <w:p w14:paraId="177D63C4"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w:t>
      </w:r>
      <w:r>
        <w:rPr>
          <w:rFonts w:ascii="仿宋_GB2312" w:hAnsi="仿宋_GB2312" w:cs="仿宋_GB2312" w:hint="eastAsia"/>
          <w:szCs w:val="32"/>
        </w:rPr>
        <w:t>军民两用新产品和新技术展示，供需信息交流，供需项目对接等。</w:t>
      </w:r>
    </w:p>
    <w:p w14:paraId="40691644"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szCs w:val="32"/>
        </w:rPr>
        <w:t>.</w:t>
      </w:r>
      <w:r>
        <w:rPr>
          <w:rFonts w:ascii="仿宋_GB2312" w:hAnsi="仿宋_GB2312" w:cs="仿宋_GB2312" w:hint="eastAsia"/>
          <w:szCs w:val="32"/>
        </w:rPr>
        <w:t>航空航天生态圈示范区，链长企业产业</w:t>
      </w:r>
      <w:proofErr w:type="gramStart"/>
      <w:r>
        <w:rPr>
          <w:rFonts w:ascii="仿宋_GB2312" w:hAnsi="仿宋_GB2312" w:cs="仿宋_GB2312" w:hint="eastAsia"/>
          <w:szCs w:val="32"/>
        </w:rPr>
        <w:t>链供应</w:t>
      </w:r>
      <w:proofErr w:type="gramEnd"/>
      <w:r>
        <w:rPr>
          <w:rFonts w:ascii="仿宋_GB2312" w:hAnsi="仿宋_GB2312" w:cs="仿宋_GB2312" w:hint="eastAsia"/>
          <w:szCs w:val="32"/>
        </w:rPr>
        <w:t>链优化升级厂景示范区等。</w:t>
      </w:r>
    </w:p>
    <w:p w14:paraId="1A881429" w14:textId="77777777" w:rsidR="00982AB6" w:rsidRDefault="00990593">
      <w:pPr>
        <w:spacing w:line="560" w:lineRule="exact"/>
        <w:ind w:firstLineChars="200" w:firstLine="640"/>
        <w:rPr>
          <w:rFonts w:ascii="仿宋_GB2312" w:hAnsi="仿宋_GB2312" w:cs="仿宋_GB2312"/>
          <w:b/>
          <w:bCs/>
          <w:szCs w:val="32"/>
        </w:rPr>
      </w:pPr>
      <w:r>
        <w:rPr>
          <w:rFonts w:ascii="仿宋_GB2312" w:hAnsi="仿宋_GB2312" w:cs="仿宋_GB2312" w:hint="eastAsia"/>
          <w:szCs w:val="32"/>
        </w:rPr>
        <w:t>3</w:t>
      </w:r>
      <w:r>
        <w:rPr>
          <w:rFonts w:ascii="仿宋_GB2312" w:hAnsi="仿宋_GB2312" w:cs="仿宋_GB2312"/>
          <w:szCs w:val="32"/>
        </w:rPr>
        <w:t>.</w:t>
      </w:r>
      <w:r>
        <w:rPr>
          <w:rFonts w:ascii="仿宋_GB2312" w:hAnsi="仿宋_GB2312" w:cs="仿宋_GB2312" w:hint="eastAsia"/>
          <w:szCs w:val="32"/>
        </w:rPr>
        <w:t>举办“2022中国（西部）航空航天产业集群生态发展论坛”，“军用电子元器件标准化培训”等。开展政策宣贯、行业信息发布、行业培训、用</w:t>
      </w:r>
      <w:proofErr w:type="gramStart"/>
      <w:r>
        <w:rPr>
          <w:rFonts w:ascii="仿宋_GB2312" w:hAnsi="仿宋_GB2312" w:cs="仿宋_GB2312" w:hint="eastAsia"/>
          <w:szCs w:val="32"/>
        </w:rPr>
        <w:t>研</w:t>
      </w:r>
      <w:proofErr w:type="gramEnd"/>
      <w:r>
        <w:rPr>
          <w:rFonts w:ascii="仿宋_GB2312" w:hAnsi="仿宋_GB2312" w:cs="仿宋_GB2312" w:hint="eastAsia"/>
          <w:szCs w:val="32"/>
        </w:rPr>
        <w:t>交流、专题调研活动等。</w:t>
      </w:r>
    </w:p>
    <w:p w14:paraId="717A1A1F" w14:textId="77777777" w:rsidR="00982AB6" w:rsidRDefault="00990593">
      <w:pPr>
        <w:spacing w:line="560" w:lineRule="exact"/>
        <w:ind w:firstLineChars="200" w:firstLine="640"/>
        <w:rPr>
          <w:rFonts w:ascii="黑体" w:eastAsia="黑体" w:hAnsi="黑体" w:cs="黑体"/>
          <w:szCs w:val="32"/>
        </w:rPr>
      </w:pPr>
      <w:r>
        <w:rPr>
          <w:rFonts w:ascii="黑体" w:eastAsia="黑体" w:hAnsi="黑体" w:cs="黑体" w:hint="eastAsia"/>
          <w:szCs w:val="32"/>
        </w:rPr>
        <w:t>四、会议要求</w:t>
      </w:r>
    </w:p>
    <w:p w14:paraId="7448FE0F"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w:t>
      </w:r>
      <w:r>
        <w:rPr>
          <w:rFonts w:ascii="仿宋_GB2312" w:hAnsi="仿宋_GB2312" w:cs="仿宋_GB2312" w:hint="eastAsia"/>
          <w:szCs w:val="32"/>
        </w:rPr>
        <w:t>请各单位务必做好安全保密和新冠防疫工作。</w:t>
      </w:r>
    </w:p>
    <w:p w14:paraId="2F478DBF"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szCs w:val="32"/>
        </w:rPr>
        <w:t>.</w:t>
      </w:r>
      <w:r>
        <w:rPr>
          <w:rFonts w:ascii="仿宋_GB2312" w:hAnsi="仿宋_GB2312" w:cs="仿宋_GB2312" w:hint="eastAsia"/>
          <w:szCs w:val="32"/>
        </w:rPr>
        <w:t>宣传内容不得涉及配套工程型号名称、代号及内容。不得对非军工单位人员披露产品的军工应用情况。</w:t>
      </w:r>
    </w:p>
    <w:p w14:paraId="67159B72"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szCs w:val="32"/>
        </w:rPr>
        <w:t>.</w:t>
      </w:r>
      <w:r>
        <w:rPr>
          <w:rFonts w:ascii="仿宋_GB2312" w:hAnsi="仿宋_GB2312" w:cs="仿宋_GB2312" w:hint="eastAsia"/>
          <w:szCs w:val="32"/>
        </w:rPr>
        <w:t>严禁组织境外人员参会。</w:t>
      </w:r>
    </w:p>
    <w:p w14:paraId="42F9540F" w14:textId="77777777" w:rsidR="00982AB6" w:rsidRDefault="00990593">
      <w:pPr>
        <w:spacing w:line="560" w:lineRule="exact"/>
        <w:ind w:firstLineChars="200" w:firstLine="640"/>
        <w:rPr>
          <w:rFonts w:ascii="黑体" w:eastAsia="黑体" w:hAnsi="黑体" w:cs="黑体"/>
          <w:szCs w:val="32"/>
        </w:rPr>
      </w:pPr>
      <w:r>
        <w:rPr>
          <w:rFonts w:ascii="黑体" w:eastAsia="黑体" w:hAnsi="黑体" w:cs="黑体" w:hint="eastAsia"/>
          <w:szCs w:val="32"/>
        </w:rPr>
        <w:t>五、食宿</w:t>
      </w:r>
    </w:p>
    <w:p w14:paraId="721A8FA6" w14:textId="77777777" w:rsidR="00982AB6" w:rsidRDefault="00990593">
      <w:pPr>
        <w:spacing w:line="560" w:lineRule="exact"/>
        <w:ind w:firstLineChars="200" w:firstLine="640"/>
        <w:rPr>
          <w:rFonts w:ascii="仿宋_GB2312" w:hAnsi="仿宋_GB2312" w:cs="仿宋_GB2312"/>
          <w:szCs w:val="32"/>
        </w:rPr>
      </w:pPr>
      <w:r>
        <w:rPr>
          <w:rFonts w:ascii="仿宋_GB2312" w:hAnsi="仿宋_GB2312" w:cs="仿宋_GB2312" w:hint="eastAsia"/>
          <w:szCs w:val="32"/>
        </w:rPr>
        <w:t>展会期间，建议统一入住组委会推荐酒店，食宿费用自理。酒店服务详见附件二。</w:t>
      </w:r>
    </w:p>
    <w:p w14:paraId="0005C919" w14:textId="77777777" w:rsidR="00982AB6" w:rsidRDefault="00990593">
      <w:pPr>
        <w:spacing w:line="560" w:lineRule="exact"/>
        <w:ind w:firstLineChars="200" w:firstLine="640"/>
        <w:rPr>
          <w:rFonts w:ascii="黑体" w:eastAsia="黑体" w:hAnsi="黑体" w:cs="黑体"/>
          <w:szCs w:val="32"/>
        </w:rPr>
      </w:pPr>
      <w:r>
        <w:rPr>
          <w:rFonts w:ascii="黑体" w:eastAsia="黑体" w:hAnsi="黑体" w:cs="黑体" w:hint="eastAsia"/>
          <w:szCs w:val="32"/>
        </w:rPr>
        <w:t>六、联系方式</w:t>
      </w:r>
    </w:p>
    <w:p w14:paraId="790065DF" w14:textId="77777777" w:rsidR="00982AB6" w:rsidRDefault="00990593">
      <w:pPr>
        <w:spacing w:line="560" w:lineRule="exact"/>
        <w:ind w:rightChars="-300" w:right="-960" w:firstLineChars="200" w:firstLine="640"/>
        <w:rPr>
          <w:rFonts w:ascii="仿宋_GB2312" w:hAnsi="宋体"/>
          <w:szCs w:val="32"/>
        </w:rPr>
      </w:pPr>
      <w:r>
        <w:rPr>
          <w:rFonts w:ascii="仿宋_GB2312" w:hAnsi="宋体" w:hint="eastAsia"/>
          <w:szCs w:val="32"/>
        </w:rPr>
        <w:t>单位名称：中电会展与信息传播有限公司</w:t>
      </w:r>
    </w:p>
    <w:p w14:paraId="1F511925" w14:textId="77777777" w:rsidR="00982AB6" w:rsidRDefault="00990593">
      <w:pPr>
        <w:spacing w:line="560" w:lineRule="exact"/>
        <w:ind w:rightChars="-300" w:right="-960" w:firstLineChars="200" w:firstLine="640"/>
        <w:rPr>
          <w:rFonts w:ascii="仿宋_GB2312" w:hAnsi="宋体"/>
          <w:szCs w:val="32"/>
        </w:rPr>
      </w:pPr>
      <w:r>
        <w:rPr>
          <w:rFonts w:ascii="仿宋_GB2312" w:hAnsi="宋体" w:hint="eastAsia"/>
          <w:szCs w:val="32"/>
        </w:rPr>
        <w:t>通信地址：北京市海淀区中关村东路66号长城大厦A座23层</w:t>
      </w:r>
    </w:p>
    <w:p w14:paraId="053E6EE5" w14:textId="77777777" w:rsidR="00982AB6" w:rsidRDefault="00990593">
      <w:pPr>
        <w:spacing w:line="560" w:lineRule="exact"/>
        <w:ind w:firstLineChars="200" w:firstLine="640"/>
        <w:rPr>
          <w:rFonts w:ascii="仿宋_GB2312" w:hAnsi="宋体"/>
          <w:szCs w:val="32"/>
        </w:rPr>
      </w:pPr>
      <w:r>
        <w:rPr>
          <w:rFonts w:ascii="仿宋_GB2312" w:hAnsi="宋体" w:hint="eastAsia"/>
          <w:szCs w:val="32"/>
        </w:rPr>
        <w:t xml:space="preserve">邮政编码：100190 </w:t>
      </w:r>
    </w:p>
    <w:p w14:paraId="4731017C" w14:textId="77777777" w:rsidR="00982AB6" w:rsidRDefault="00990593">
      <w:pPr>
        <w:spacing w:line="560" w:lineRule="exact"/>
        <w:ind w:firstLineChars="200" w:firstLine="640"/>
        <w:rPr>
          <w:rFonts w:ascii="仿宋_GB2312" w:hAnsi="宋体"/>
          <w:szCs w:val="32"/>
        </w:rPr>
      </w:pPr>
      <w:r>
        <w:rPr>
          <w:rFonts w:ascii="仿宋_GB2312" w:hAnsi="宋体" w:hint="eastAsia"/>
          <w:szCs w:val="32"/>
        </w:rPr>
        <w:t>联 系 人：孙鹤、杨雪梅</w:t>
      </w:r>
    </w:p>
    <w:p w14:paraId="3E12D806" w14:textId="77777777" w:rsidR="00982AB6" w:rsidRDefault="00990593">
      <w:pPr>
        <w:spacing w:line="560" w:lineRule="exact"/>
        <w:ind w:firstLine="630"/>
        <w:rPr>
          <w:rFonts w:ascii="仿宋_GB2312" w:hAnsi="宋体"/>
          <w:szCs w:val="32"/>
        </w:rPr>
      </w:pPr>
      <w:r>
        <w:rPr>
          <w:rFonts w:ascii="仿宋_GB2312" w:hAnsi="宋体" w:hint="eastAsia"/>
          <w:szCs w:val="32"/>
        </w:rPr>
        <w:lastRenderedPageBreak/>
        <w:t>传真：010-82362623</w:t>
      </w:r>
    </w:p>
    <w:p w14:paraId="73F6402F" w14:textId="77777777" w:rsidR="00982AB6" w:rsidRDefault="00990593">
      <w:pPr>
        <w:spacing w:line="560" w:lineRule="exact"/>
        <w:ind w:firstLineChars="200" w:firstLine="640"/>
        <w:rPr>
          <w:rFonts w:ascii="仿宋_GB2312" w:hAnsi="宋体"/>
          <w:szCs w:val="32"/>
        </w:rPr>
      </w:pPr>
      <w:r>
        <w:rPr>
          <w:rFonts w:ascii="仿宋_GB2312" w:hAnsi="宋体" w:hint="eastAsia"/>
          <w:szCs w:val="32"/>
        </w:rPr>
        <w:t>联系电话：010-51662329转91、17</w:t>
      </w:r>
    </w:p>
    <w:p w14:paraId="49093B64" w14:textId="77777777" w:rsidR="00982AB6" w:rsidRDefault="00990593">
      <w:pPr>
        <w:spacing w:line="560" w:lineRule="exact"/>
        <w:ind w:firstLineChars="200" w:firstLine="640"/>
        <w:rPr>
          <w:rFonts w:ascii="仿宋_GB2312" w:hAnsi="宋体"/>
          <w:szCs w:val="32"/>
        </w:rPr>
      </w:pPr>
      <w:r>
        <w:rPr>
          <w:rFonts w:ascii="仿宋_GB2312" w:hAnsi="宋体" w:hint="eastAsia"/>
          <w:szCs w:val="32"/>
        </w:rPr>
        <w:t>手机：13810772090、13311008080</w:t>
      </w:r>
    </w:p>
    <w:p w14:paraId="02384FF6" w14:textId="77777777" w:rsidR="00982AB6" w:rsidRDefault="00990593">
      <w:pPr>
        <w:spacing w:line="560" w:lineRule="exact"/>
        <w:ind w:firstLineChars="200" w:firstLine="640"/>
        <w:rPr>
          <w:rFonts w:ascii="仿宋_GB2312" w:hAnsi="宋体"/>
          <w:szCs w:val="32"/>
        </w:rPr>
      </w:pPr>
      <w:r>
        <w:rPr>
          <w:rFonts w:ascii="仿宋_GB2312" w:hAnsi="宋体" w:hint="eastAsia"/>
          <w:szCs w:val="32"/>
        </w:rPr>
        <w:t>邮箱：</w:t>
      </w:r>
      <w:r>
        <w:rPr>
          <w:rFonts w:ascii="仿宋_GB2312" w:hAnsi="宋体"/>
          <w:szCs w:val="32"/>
        </w:rPr>
        <w:t>sunh@ceac.com.cn</w:t>
      </w:r>
      <w:r>
        <w:rPr>
          <w:rFonts w:ascii="仿宋_GB2312" w:hAnsi="宋体" w:hint="eastAsia"/>
          <w:szCs w:val="32"/>
        </w:rPr>
        <w:t>、y</w:t>
      </w:r>
      <w:r>
        <w:rPr>
          <w:rFonts w:ascii="仿宋_GB2312" w:hAnsi="宋体"/>
          <w:szCs w:val="32"/>
        </w:rPr>
        <w:t>angxuemei@ceac.com.cn</w:t>
      </w:r>
    </w:p>
    <w:p w14:paraId="456041AC" w14:textId="77777777" w:rsidR="00982AB6" w:rsidRDefault="00982AB6">
      <w:pPr>
        <w:spacing w:line="520" w:lineRule="exact"/>
        <w:rPr>
          <w:rFonts w:ascii="仿宋_GB2312" w:hAnsi="仿宋_GB2312" w:cs="仿宋_GB2312"/>
          <w:szCs w:val="32"/>
          <w:lang w:eastAsia="zh-Hans"/>
        </w:rPr>
      </w:pPr>
    </w:p>
    <w:p w14:paraId="18C42AE5" w14:textId="77777777" w:rsidR="00982AB6" w:rsidRDefault="00982AB6">
      <w:pPr>
        <w:spacing w:line="580" w:lineRule="exact"/>
        <w:ind w:firstLineChars="200" w:firstLine="625"/>
        <w:rPr>
          <w:rFonts w:ascii="仿宋_GB2312" w:hAnsi="仿宋_GB2312" w:cs="仿宋_GB2312"/>
          <w:w w:val="98"/>
          <w:szCs w:val="32"/>
        </w:rPr>
      </w:pPr>
    </w:p>
    <w:p w14:paraId="38AE61A4" w14:textId="77777777" w:rsidR="00982AB6" w:rsidRDefault="00990593">
      <w:pPr>
        <w:spacing w:line="580" w:lineRule="exact"/>
        <w:ind w:firstLineChars="200" w:firstLine="625"/>
        <w:rPr>
          <w:rFonts w:ascii="仿宋_GB2312" w:hAnsi="仿宋_GB2312" w:cs="仿宋_GB2312"/>
          <w:w w:val="98"/>
          <w:szCs w:val="32"/>
        </w:rPr>
      </w:pPr>
      <w:r>
        <w:rPr>
          <w:rFonts w:ascii="仿宋_GB2312" w:hAnsi="仿宋_GB2312" w:cs="仿宋_GB2312" w:hint="eastAsia"/>
          <w:w w:val="98"/>
          <w:szCs w:val="32"/>
        </w:rPr>
        <w:t>附件一：2022中国（西部）特种电子展申请表</w:t>
      </w:r>
    </w:p>
    <w:p w14:paraId="14E4B13D" w14:textId="77777777" w:rsidR="00982AB6" w:rsidRDefault="00990593">
      <w:pPr>
        <w:spacing w:line="580" w:lineRule="exact"/>
        <w:ind w:firstLineChars="200" w:firstLine="625"/>
        <w:rPr>
          <w:rFonts w:ascii="仿宋_GB2312" w:hAnsi="仿宋_GB2312" w:cs="仿宋_GB2312"/>
          <w:w w:val="98"/>
          <w:szCs w:val="32"/>
        </w:rPr>
      </w:pPr>
      <w:r>
        <w:rPr>
          <w:rFonts w:ascii="仿宋_GB2312" w:hAnsi="仿宋_GB2312" w:cs="仿宋_GB2312" w:hint="eastAsia"/>
          <w:w w:val="98"/>
          <w:szCs w:val="32"/>
        </w:rPr>
        <w:t>附件二：2022中国（西部）特种电子</w:t>
      </w:r>
      <w:proofErr w:type="gramStart"/>
      <w:r>
        <w:rPr>
          <w:rFonts w:ascii="仿宋_GB2312" w:hAnsi="仿宋_GB2312" w:cs="仿宋_GB2312" w:hint="eastAsia"/>
          <w:w w:val="98"/>
          <w:szCs w:val="32"/>
        </w:rPr>
        <w:t>展酒店</w:t>
      </w:r>
      <w:proofErr w:type="gramEnd"/>
      <w:r>
        <w:rPr>
          <w:rFonts w:ascii="仿宋_GB2312" w:hAnsi="仿宋_GB2312" w:cs="仿宋_GB2312" w:hint="eastAsia"/>
          <w:w w:val="98"/>
          <w:szCs w:val="32"/>
        </w:rPr>
        <w:t>申请表</w:t>
      </w:r>
    </w:p>
    <w:p w14:paraId="247030C7" w14:textId="77777777" w:rsidR="00982AB6" w:rsidRDefault="00990593">
      <w:pPr>
        <w:spacing w:line="580" w:lineRule="exact"/>
        <w:ind w:firstLineChars="200" w:firstLine="625"/>
        <w:rPr>
          <w:rFonts w:ascii="仿宋_GB2312" w:hAnsi="仿宋_GB2312" w:cs="仿宋_GB2312"/>
          <w:w w:val="98"/>
          <w:szCs w:val="32"/>
        </w:rPr>
      </w:pPr>
      <w:r>
        <w:rPr>
          <w:rFonts w:ascii="仿宋_GB2312" w:hAnsi="仿宋_GB2312" w:cs="仿宋_GB2312" w:hint="eastAsia"/>
          <w:w w:val="98"/>
          <w:szCs w:val="32"/>
        </w:rPr>
        <w:t>附件三：2022中国（西部）电子信息博览会简介</w:t>
      </w:r>
    </w:p>
    <w:p w14:paraId="7F0BFDEF" w14:textId="77777777" w:rsidR="00982AB6" w:rsidRDefault="00982AB6">
      <w:pPr>
        <w:spacing w:line="520" w:lineRule="exact"/>
        <w:jc w:val="center"/>
        <w:rPr>
          <w:rFonts w:ascii="仿宋_GB2312" w:hAnsi="仿宋_GB2312" w:cs="仿宋_GB2312"/>
          <w:szCs w:val="32"/>
        </w:rPr>
      </w:pPr>
    </w:p>
    <w:p w14:paraId="0A19AA25" w14:textId="77777777" w:rsidR="00982AB6" w:rsidRDefault="00982AB6">
      <w:pPr>
        <w:spacing w:line="520" w:lineRule="exact"/>
        <w:jc w:val="center"/>
        <w:rPr>
          <w:rFonts w:ascii="仿宋_GB2312" w:hAnsi="仿宋_GB2312" w:cs="仿宋_GB2312"/>
          <w:szCs w:val="32"/>
        </w:rPr>
      </w:pPr>
    </w:p>
    <w:p w14:paraId="15A10BB6" w14:textId="77777777" w:rsidR="00982AB6" w:rsidRDefault="00982AB6">
      <w:pPr>
        <w:spacing w:line="520" w:lineRule="exact"/>
        <w:jc w:val="center"/>
        <w:rPr>
          <w:rFonts w:ascii="仿宋_GB2312" w:hAnsi="仿宋_GB2312" w:cs="仿宋_GB2312"/>
          <w:szCs w:val="32"/>
        </w:rPr>
      </w:pPr>
    </w:p>
    <w:p w14:paraId="5E4AF66B" w14:textId="77777777" w:rsidR="00982AB6" w:rsidRDefault="00990593">
      <w:pPr>
        <w:spacing w:line="520" w:lineRule="exact"/>
        <w:jc w:val="center"/>
        <w:rPr>
          <w:rFonts w:ascii="仿宋_GB2312" w:hAnsi="仿宋_GB2312" w:cs="仿宋_GB2312"/>
          <w:szCs w:val="32"/>
        </w:rPr>
      </w:pPr>
      <w:r>
        <w:rPr>
          <w:rFonts w:ascii="仿宋_GB2312" w:hAnsi="仿宋_GB2312" w:cs="仿宋_GB2312"/>
          <w:szCs w:val="32"/>
        </w:rPr>
        <w:t xml:space="preserve">                 </w:t>
      </w:r>
      <w:r>
        <w:rPr>
          <w:rFonts w:ascii="仿宋_GB2312" w:hAnsi="仿宋_GB2312" w:cs="仿宋_GB2312" w:hint="eastAsia"/>
          <w:szCs w:val="32"/>
        </w:rPr>
        <w:t>中国电子器材有限公司</w:t>
      </w:r>
    </w:p>
    <w:p w14:paraId="7CDC54A3" w14:textId="6D0912DA" w:rsidR="00982AB6" w:rsidRDefault="00990593">
      <w:pPr>
        <w:spacing w:line="560" w:lineRule="exact"/>
        <w:jc w:val="center"/>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szCs w:val="32"/>
        </w:rPr>
        <w:t>2022</w:t>
      </w:r>
      <w:r>
        <w:rPr>
          <w:rFonts w:ascii="仿宋_GB2312" w:hAnsi="仿宋_GB2312" w:cs="仿宋_GB2312" w:hint="eastAsia"/>
          <w:szCs w:val="32"/>
        </w:rPr>
        <w:t>年</w:t>
      </w:r>
      <w:r>
        <w:rPr>
          <w:rFonts w:ascii="仿宋_GB2312" w:hAnsi="仿宋_GB2312" w:cs="仿宋_GB2312"/>
          <w:szCs w:val="32"/>
        </w:rPr>
        <w:t>5</w:t>
      </w:r>
      <w:r>
        <w:rPr>
          <w:rFonts w:ascii="仿宋_GB2312" w:hAnsi="仿宋_GB2312" w:cs="仿宋_GB2312" w:hint="eastAsia"/>
          <w:szCs w:val="32"/>
        </w:rPr>
        <w:t>月</w:t>
      </w:r>
      <w:r>
        <w:rPr>
          <w:rFonts w:ascii="仿宋_GB2312" w:hAnsi="仿宋_GB2312" w:cs="仿宋_GB2312"/>
          <w:szCs w:val="32"/>
        </w:rPr>
        <w:t>2</w:t>
      </w:r>
      <w:r w:rsidR="00636BEE">
        <w:rPr>
          <w:rFonts w:ascii="仿宋_GB2312" w:hAnsi="仿宋_GB2312" w:cs="仿宋_GB2312"/>
          <w:szCs w:val="32"/>
        </w:rPr>
        <w:t>0</w:t>
      </w:r>
      <w:r>
        <w:rPr>
          <w:rFonts w:ascii="仿宋_GB2312" w:hAnsi="仿宋_GB2312" w:cs="仿宋_GB2312" w:hint="eastAsia"/>
          <w:szCs w:val="32"/>
        </w:rPr>
        <w:t>日</w:t>
      </w:r>
    </w:p>
    <w:p w14:paraId="2BA7F564" w14:textId="77777777" w:rsidR="00982AB6" w:rsidRDefault="00982AB6">
      <w:pPr>
        <w:rPr>
          <w:rFonts w:ascii="仿宋_GB2312" w:hAnsi="仿宋_GB2312" w:cs="仿宋_GB2312"/>
          <w:w w:val="98"/>
          <w:szCs w:val="32"/>
        </w:rPr>
      </w:pPr>
    </w:p>
    <w:p w14:paraId="657DC0B0" w14:textId="77777777" w:rsidR="00982AB6" w:rsidRDefault="00982AB6">
      <w:pPr>
        <w:spacing w:line="520" w:lineRule="exact"/>
        <w:rPr>
          <w:rFonts w:ascii="仿宋_GB2312" w:hAnsi="仿宋_GB2312" w:cs="仿宋_GB2312"/>
          <w:szCs w:val="32"/>
          <w:lang w:eastAsia="zh-Hans"/>
        </w:rPr>
      </w:pPr>
    </w:p>
    <w:p w14:paraId="24560518" w14:textId="77777777" w:rsidR="00982AB6" w:rsidRDefault="00990593">
      <w:pPr>
        <w:spacing w:line="560" w:lineRule="exact"/>
        <w:jc w:val="center"/>
        <w:rPr>
          <w:rFonts w:ascii="仿宋_GB2312" w:hAnsi="仿宋_GB2312" w:cs="仿宋_GB2312"/>
          <w:szCs w:val="32"/>
        </w:rPr>
      </w:pPr>
      <w:r>
        <w:rPr>
          <w:rFonts w:ascii="仿宋_GB2312" w:hAnsi="仿宋_GB2312" w:cs="仿宋_GB2312" w:hint="eastAsia"/>
          <w:szCs w:val="32"/>
        </w:rPr>
        <w:t xml:space="preserve">                         </w:t>
      </w:r>
    </w:p>
    <w:p w14:paraId="130E2571" w14:textId="77777777" w:rsidR="00982AB6" w:rsidRDefault="00982AB6">
      <w:pPr>
        <w:spacing w:line="560" w:lineRule="exact"/>
        <w:jc w:val="center"/>
        <w:rPr>
          <w:rFonts w:ascii="仿宋_GB2312" w:hAnsi="仿宋_GB2312" w:cs="仿宋_GB2312"/>
          <w:szCs w:val="32"/>
        </w:rPr>
      </w:pPr>
    </w:p>
    <w:p w14:paraId="20BF0A9D" w14:textId="77777777" w:rsidR="00982AB6" w:rsidRDefault="00982AB6">
      <w:pPr>
        <w:rPr>
          <w:rFonts w:ascii="仿宋_GB2312" w:hAnsi="仿宋_GB2312" w:cs="仿宋_GB2312"/>
          <w:w w:val="98"/>
          <w:szCs w:val="32"/>
        </w:rPr>
      </w:pPr>
    </w:p>
    <w:p w14:paraId="5C06E31A" w14:textId="77777777" w:rsidR="00982AB6" w:rsidRDefault="00982AB6">
      <w:pPr>
        <w:rPr>
          <w:rFonts w:ascii="仿宋_GB2312" w:hAnsi="仿宋_GB2312" w:cs="仿宋_GB2312"/>
          <w:w w:val="98"/>
          <w:szCs w:val="32"/>
        </w:rPr>
      </w:pPr>
    </w:p>
    <w:tbl>
      <w:tblPr>
        <w:tblpPr w:leftFromText="181" w:rightFromText="181" w:horzAnchor="margin" w:tblpXSpec="center" w:tblpYSpec="bottom"/>
        <w:tblOverlap w:val="never"/>
        <w:tblW w:w="8845" w:type="dxa"/>
        <w:tblBorders>
          <w:top w:val="single" w:sz="8" w:space="0" w:color="auto"/>
          <w:bottom w:val="single" w:sz="8" w:space="0" w:color="auto"/>
        </w:tblBorders>
        <w:tblLayout w:type="fixed"/>
        <w:tblLook w:val="04A0" w:firstRow="1" w:lastRow="0" w:firstColumn="1" w:lastColumn="0" w:noHBand="0" w:noVBand="1"/>
      </w:tblPr>
      <w:tblGrid>
        <w:gridCol w:w="8845"/>
      </w:tblGrid>
      <w:tr w:rsidR="00982AB6" w14:paraId="24F5CD1C" w14:textId="77777777">
        <w:trPr>
          <w:trHeight w:val="318"/>
        </w:trPr>
        <w:tc>
          <w:tcPr>
            <w:tcW w:w="8845" w:type="dxa"/>
            <w:vAlign w:val="center"/>
          </w:tcPr>
          <w:p w14:paraId="0F4353E2" w14:textId="79821538" w:rsidR="00982AB6" w:rsidRDefault="00990593">
            <w:pPr>
              <w:spacing w:before="100" w:beforeAutospacing="1" w:after="100" w:afterAutospacing="1" w:line="600" w:lineRule="exact"/>
              <w:ind w:rightChars="100" w:right="320"/>
              <w:rPr>
                <w:rFonts w:ascii="仿宋_GB2312"/>
                <w:sz w:val="28"/>
                <w:szCs w:val="28"/>
              </w:rPr>
            </w:pPr>
            <w:r>
              <w:rPr>
                <w:rFonts w:ascii="仿宋_GB2312" w:hint="eastAsia"/>
                <w:sz w:val="28"/>
                <w:szCs w:val="28"/>
              </w:rPr>
              <w:t xml:space="preserve">综合管理部    </w:t>
            </w:r>
            <w:r>
              <w:rPr>
                <w:rFonts w:ascii="仿宋_GB2312"/>
                <w:sz w:val="28"/>
                <w:szCs w:val="28"/>
              </w:rPr>
              <w:t xml:space="preserve">                        </w:t>
            </w:r>
            <w:r>
              <w:rPr>
                <w:rFonts w:ascii="仿宋_GB2312" w:hint="eastAsia"/>
                <w:sz w:val="28"/>
                <w:szCs w:val="28"/>
              </w:rPr>
              <w:t xml:space="preserve"> 2022年</w:t>
            </w:r>
            <w:r>
              <w:rPr>
                <w:rFonts w:ascii="仿宋_GB2312"/>
                <w:sz w:val="28"/>
                <w:szCs w:val="28"/>
              </w:rPr>
              <w:t>5</w:t>
            </w:r>
            <w:r>
              <w:rPr>
                <w:rFonts w:ascii="仿宋_GB2312" w:hint="eastAsia"/>
                <w:sz w:val="28"/>
                <w:szCs w:val="28"/>
              </w:rPr>
              <w:t>月</w:t>
            </w:r>
            <w:r>
              <w:rPr>
                <w:rFonts w:ascii="仿宋_GB2312"/>
                <w:sz w:val="28"/>
                <w:szCs w:val="28"/>
              </w:rPr>
              <w:t>2</w:t>
            </w:r>
            <w:r w:rsidR="00636BEE">
              <w:rPr>
                <w:rFonts w:ascii="仿宋_GB2312"/>
                <w:sz w:val="28"/>
                <w:szCs w:val="28"/>
              </w:rPr>
              <w:t>0</w:t>
            </w:r>
            <w:r>
              <w:rPr>
                <w:rFonts w:ascii="仿宋_GB2312" w:hint="eastAsia"/>
                <w:sz w:val="28"/>
                <w:szCs w:val="28"/>
              </w:rPr>
              <w:t>日印发</w:t>
            </w:r>
          </w:p>
        </w:tc>
      </w:tr>
    </w:tbl>
    <w:tbl>
      <w:tblPr>
        <w:tblpPr w:leftFromText="180" w:rightFromText="180" w:vertAnchor="page" w:horzAnchor="page" w:tblpX="1562" w:tblpY="1426"/>
        <w:tblW w:w="9766" w:type="dxa"/>
        <w:tblLayout w:type="fixed"/>
        <w:tblLook w:val="04A0" w:firstRow="1" w:lastRow="0" w:firstColumn="1" w:lastColumn="0" w:noHBand="0" w:noVBand="1"/>
      </w:tblPr>
      <w:tblGrid>
        <w:gridCol w:w="1926"/>
        <w:gridCol w:w="1788"/>
        <w:gridCol w:w="1475"/>
        <w:gridCol w:w="2515"/>
        <w:gridCol w:w="2062"/>
      </w:tblGrid>
      <w:tr w:rsidR="00982AB6" w14:paraId="20D74E0D" w14:textId="77777777">
        <w:trPr>
          <w:trHeight w:val="813"/>
        </w:trPr>
        <w:tc>
          <w:tcPr>
            <w:tcW w:w="9766" w:type="dxa"/>
            <w:gridSpan w:val="5"/>
            <w:tcBorders>
              <w:top w:val="nil"/>
              <w:left w:val="nil"/>
              <w:bottom w:val="nil"/>
              <w:right w:val="nil"/>
            </w:tcBorders>
            <w:shd w:val="clear" w:color="auto" w:fill="auto"/>
            <w:noWrap/>
            <w:vAlign w:val="center"/>
          </w:tcPr>
          <w:p w14:paraId="04CA7402" w14:textId="77777777" w:rsidR="00982AB6" w:rsidRDefault="00990593">
            <w:pPr>
              <w:widowControl/>
              <w:jc w:val="left"/>
              <w:rPr>
                <w:rFonts w:ascii="黑体" w:eastAsia="黑体" w:hAnsi="黑体" w:cs="黑体"/>
                <w:kern w:val="0"/>
                <w:szCs w:val="32"/>
              </w:rPr>
            </w:pPr>
            <w:r>
              <w:rPr>
                <w:rFonts w:ascii="黑体" w:eastAsia="黑体" w:hAnsi="黑体" w:cs="黑体" w:hint="eastAsia"/>
                <w:kern w:val="0"/>
                <w:szCs w:val="32"/>
              </w:rPr>
              <w:lastRenderedPageBreak/>
              <w:t>附件一：</w:t>
            </w:r>
            <w:bookmarkStart w:id="3" w:name="_Hlk71817834"/>
          </w:p>
          <w:p w14:paraId="65D1131E" w14:textId="77777777" w:rsidR="00982AB6" w:rsidRDefault="00990593">
            <w:pPr>
              <w:widowControl/>
              <w:jc w:val="center"/>
              <w:rPr>
                <w:rFonts w:ascii="宋体" w:eastAsia="宋体" w:hAnsi="宋体" w:cs="宋体"/>
                <w:bCs/>
                <w:kern w:val="0"/>
                <w:sz w:val="36"/>
                <w:szCs w:val="36"/>
              </w:rPr>
            </w:pPr>
            <w:r>
              <w:rPr>
                <w:rFonts w:ascii="黑体" w:eastAsia="黑体" w:hAnsi="黑体" w:cs="黑体" w:hint="eastAsia"/>
                <w:b/>
                <w:kern w:val="0"/>
                <w:szCs w:val="32"/>
              </w:rPr>
              <w:t>2022中国（西部）</w:t>
            </w:r>
            <w:bookmarkEnd w:id="3"/>
            <w:r>
              <w:rPr>
                <w:rFonts w:ascii="黑体" w:eastAsia="黑体" w:hAnsi="黑体" w:cs="黑体" w:hint="eastAsia"/>
                <w:b/>
                <w:kern w:val="0"/>
                <w:szCs w:val="32"/>
              </w:rPr>
              <w:t>特种电子展申请表(协议书)</w:t>
            </w:r>
          </w:p>
        </w:tc>
      </w:tr>
      <w:tr w:rsidR="00982AB6" w14:paraId="7EE3F904" w14:textId="77777777">
        <w:trPr>
          <w:trHeight w:hRule="exact" w:val="646"/>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A0EA1" w14:textId="77777777" w:rsidR="00982AB6" w:rsidRDefault="00990593">
            <w:pPr>
              <w:widowControl/>
              <w:spacing w:line="0" w:lineRule="atLeast"/>
              <w:jc w:val="center"/>
              <w:rPr>
                <w:rFonts w:ascii="仿宋_GB2312" w:hAnsi="仿宋_GB2312" w:cs="仿宋_GB2312"/>
                <w:kern w:val="0"/>
                <w:sz w:val="24"/>
              </w:rPr>
            </w:pPr>
            <w:r>
              <w:rPr>
                <w:rFonts w:ascii="仿宋_GB2312" w:hAnsi="仿宋_GB2312" w:cs="仿宋_GB2312" w:hint="eastAsia"/>
                <w:kern w:val="0"/>
                <w:sz w:val="24"/>
              </w:rPr>
              <w:t>参展单位名称</w:t>
            </w:r>
          </w:p>
        </w:tc>
        <w:tc>
          <w:tcPr>
            <w:tcW w:w="7840" w:type="dxa"/>
            <w:gridSpan w:val="4"/>
            <w:tcBorders>
              <w:top w:val="single" w:sz="4" w:space="0" w:color="auto"/>
              <w:left w:val="nil"/>
              <w:bottom w:val="single" w:sz="4" w:space="0" w:color="auto"/>
              <w:right w:val="single" w:sz="4" w:space="0" w:color="auto"/>
            </w:tcBorders>
            <w:shd w:val="clear" w:color="auto" w:fill="auto"/>
            <w:noWrap/>
            <w:vAlign w:val="center"/>
          </w:tcPr>
          <w:p w14:paraId="0E702263" w14:textId="77777777" w:rsidR="00982AB6" w:rsidRDefault="00982AB6">
            <w:pPr>
              <w:widowControl/>
              <w:spacing w:line="0" w:lineRule="atLeast"/>
              <w:jc w:val="left"/>
              <w:rPr>
                <w:rFonts w:ascii="仿宋_GB2312" w:hAnsi="仿宋_GB2312" w:cs="仿宋_GB2312"/>
                <w:kern w:val="0"/>
                <w:sz w:val="24"/>
              </w:rPr>
            </w:pPr>
          </w:p>
        </w:tc>
      </w:tr>
      <w:tr w:rsidR="00982AB6" w14:paraId="5253EEF2" w14:textId="77777777">
        <w:trPr>
          <w:trHeight w:hRule="exact" w:val="646"/>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5127B" w14:textId="77777777" w:rsidR="00982AB6" w:rsidRDefault="00990593">
            <w:pPr>
              <w:widowControl/>
              <w:spacing w:line="0" w:lineRule="atLeast"/>
              <w:jc w:val="center"/>
              <w:rPr>
                <w:rFonts w:ascii="仿宋_GB2312" w:hAnsi="仿宋_GB2312" w:cs="仿宋_GB2312"/>
                <w:kern w:val="0"/>
                <w:sz w:val="24"/>
              </w:rPr>
            </w:pPr>
            <w:r>
              <w:rPr>
                <w:rFonts w:ascii="仿宋_GB2312" w:hAnsi="仿宋_GB2312" w:cs="仿宋_GB2312" w:hint="eastAsia"/>
                <w:kern w:val="0"/>
                <w:sz w:val="24"/>
              </w:rPr>
              <w:t>展位</w:t>
            </w:r>
            <w:proofErr w:type="gramStart"/>
            <w:r>
              <w:rPr>
                <w:rFonts w:ascii="仿宋_GB2312" w:hAnsi="仿宋_GB2312" w:cs="仿宋_GB2312" w:hint="eastAsia"/>
                <w:kern w:val="0"/>
                <w:sz w:val="24"/>
              </w:rPr>
              <w:t>楣板字</w:t>
            </w:r>
            <w:proofErr w:type="gramEnd"/>
          </w:p>
        </w:tc>
        <w:tc>
          <w:tcPr>
            <w:tcW w:w="7840" w:type="dxa"/>
            <w:gridSpan w:val="4"/>
            <w:tcBorders>
              <w:top w:val="single" w:sz="4" w:space="0" w:color="auto"/>
              <w:left w:val="nil"/>
              <w:bottom w:val="single" w:sz="4" w:space="0" w:color="auto"/>
              <w:right w:val="single" w:sz="4" w:space="0" w:color="auto"/>
            </w:tcBorders>
            <w:shd w:val="clear" w:color="auto" w:fill="auto"/>
            <w:noWrap/>
            <w:vAlign w:val="center"/>
          </w:tcPr>
          <w:p w14:paraId="2B32AE42" w14:textId="77777777" w:rsidR="00982AB6" w:rsidRDefault="00990593">
            <w:pPr>
              <w:widowControl/>
              <w:spacing w:line="0" w:lineRule="atLeast"/>
              <w:jc w:val="left"/>
              <w:rPr>
                <w:rFonts w:ascii="仿宋_GB2312" w:hAnsi="仿宋_GB2312" w:cs="仿宋_GB2312"/>
                <w:kern w:val="0"/>
                <w:sz w:val="24"/>
              </w:rPr>
            </w:pPr>
            <w:r>
              <w:rPr>
                <w:rFonts w:ascii="仿宋_GB2312" w:hAnsi="仿宋_GB2312" w:cs="仿宋_GB2312" w:hint="eastAsia"/>
                <w:kern w:val="0"/>
                <w:sz w:val="24"/>
              </w:rPr>
              <w:t>（如参展单位名称和展位</w:t>
            </w:r>
            <w:proofErr w:type="gramStart"/>
            <w:r>
              <w:rPr>
                <w:rFonts w:ascii="仿宋_GB2312" w:hAnsi="仿宋_GB2312" w:cs="仿宋_GB2312" w:hint="eastAsia"/>
                <w:kern w:val="0"/>
                <w:sz w:val="24"/>
              </w:rPr>
              <w:t>楣板字一致</w:t>
            </w:r>
            <w:proofErr w:type="gramEnd"/>
            <w:r>
              <w:rPr>
                <w:rFonts w:ascii="仿宋_GB2312" w:hAnsi="仿宋_GB2312" w:cs="仿宋_GB2312" w:hint="eastAsia"/>
                <w:kern w:val="0"/>
                <w:sz w:val="24"/>
              </w:rPr>
              <w:t>，此行可不填）</w:t>
            </w:r>
          </w:p>
        </w:tc>
      </w:tr>
      <w:tr w:rsidR="00982AB6" w14:paraId="233C0C86" w14:textId="77777777">
        <w:trPr>
          <w:trHeight w:hRule="exact" w:val="656"/>
        </w:trPr>
        <w:tc>
          <w:tcPr>
            <w:tcW w:w="1926" w:type="dxa"/>
            <w:tcBorders>
              <w:top w:val="nil"/>
              <w:left w:val="single" w:sz="4" w:space="0" w:color="auto"/>
              <w:bottom w:val="single" w:sz="4" w:space="0" w:color="auto"/>
              <w:right w:val="single" w:sz="4" w:space="0" w:color="auto"/>
            </w:tcBorders>
            <w:shd w:val="clear" w:color="auto" w:fill="auto"/>
            <w:noWrap/>
            <w:vAlign w:val="center"/>
          </w:tcPr>
          <w:p w14:paraId="79029300" w14:textId="77777777" w:rsidR="00982AB6" w:rsidRDefault="00990593">
            <w:pPr>
              <w:widowControl/>
              <w:spacing w:line="0" w:lineRule="atLeast"/>
              <w:jc w:val="center"/>
              <w:rPr>
                <w:rFonts w:ascii="仿宋_GB2312" w:hAnsi="仿宋_GB2312" w:cs="仿宋_GB2312"/>
                <w:kern w:val="0"/>
                <w:sz w:val="24"/>
                <w:szCs w:val="24"/>
              </w:rPr>
            </w:pPr>
            <w:r>
              <w:rPr>
                <w:rFonts w:ascii="仿宋_GB2312" w:hAnsi="仿宋_GB2312" w:cs="仿宋_GB2312" w:hint="eastAsia"/>
                <w:kern w:val="0"/>
                <w:sz w:val="24"/>
                <w:szCs w:val="24"/>
              </w:rPr>
              <w:t>通讯地址</w:t>
            </w:r>
          </w:p>
        </w:tc>
        <w:tc>
          <w:tcPr>
            <w:tcW w:w="5778" w:type="dxa"/>
            <w:gridSpan w:val="3"/>
            <w:tcBorders>
              <w:top w:val="single" w:sz="4" w:space="0" w:color="auto"/>
              <w:left w:val="nil"/>
              <w:bottom w:val="single" w:sz="4" w:space="0" w:color="auto"/>
              <w:right w:val="single" w:sz="4" w:space="0" w:color="auto"/>
            </w:tcBorders>
            <w:shd w:val="clear" w:color="auto" w:fill="auto"/>
            <w:noWrap/>
            <w:vAlign w:val="center"/>
          </w:tcPr>
          <w:p w14:paraId="72CE6613" w14:textId="77777777" w:rsidR="00982AB6" w:rsidRDefault="00990593">
            <w:pPr>
              <w:widowControl/>
              <w:spacing w:line="0" w:lineRule="atLeast"/>
              <w:jc w:val="left"/>
              <w:rPr>
                <w:rFonts w:ascii="仿宋_GB2312" w:hAnsi="仿宋_GB2312" w:cs="仿宋_GB2312"/>
                <w:kern w:val="0"/>
                <w:sz w:val="24"/>
                <w:szCs w:val="24"/>
              </w:rPr>
            </w:pPr>
            <w:r>
              <w:rPr>
                <w:rFonts w:ascii="仿宋_GB2312" w:hAnsi="仿宋_GB2312" w:cs="仿宋_GB2312" w:hint="eastAsia"/>
                <w:kern w:val="0"/>
                <w:sz w:val="24"/>
                <w:szCs w:val="24"/>
              </w:rPr>
              <w:t xml:space="preserve">                       </w:t>
            </w:r>
          </w:p>
        </w:tc>
        <w:tc>
          <w:tcPr>
            <w:tcW w:w="2062" w:type="dxa"/>
            <w:vMerge w:val="restart"/>
            <w:tcBorders>
              <w:top w:val="single" w:sz="4" w:space="0" w:color="auto"/>
              <w:left w:val="nil"/>
              <w:right w:val="single" w:sz="4" w:space="0" w:color="auto"/>
            </w:tcBorders>
            <w:shd w:val="clear" w:color="auto" w:fill="auto"/>
            <w:vAlign w:val="center"/>
          </w:tcPr>
          <w:p w14:paraId="732EE980" w14:textId="77777777" w:rsidR="00982AB6" w:rsidRDefault="00990593">
            <w:pPr>
              <w:widowControl/>
              <w:spacing w:line="0" w:lineRule="atLeast"/>
              <w:jc w:val="center"/>
              <w:rPr>
                <w:rFonts w:ascii="仿宋_GB2312" w:hAnsi="仿宋_GB2312" w:cs="仿宋_GB2312"/>
                <w:kern w:val="0"/>
                <w:sz w:val="24"/>
                <w:szCs w:val="24"/>
              </w:rPr>
            </w:pPr>
            <w:r>
              <w:rPr>
                <w:rFonts w:ascii="仿宋_GB2312" w:hAnsi="仿宋_GB2312" w:cs="仿宋_GB2312" w:hint="eastAsia"/>
                <w:kern w:val="0"/>
                <w:sz w:val="24"/>
                <w:szCs w:val="24"/>
              </w:rPr>
              <w:t>申请单位</w:t>
            </w:r>
          </w:p>
          <w:p w14:paraId="69C0C46A" w14:textId="77777777" w:rsidR="00982AB6" w:rsidRDefault="00990593">
            <w:pPr>
              <w:spacing w:line="360" w:lineRule="auto"/>
              <w:jc w:val="center"/>
              <w:rPr>
                <w:rFonts w:ascii="仿宋_GB2312" w:hAnsi="仿宋_GB2312" w:cs="仿宋_GB2312"/>
                <w:kern w:val="0"/>
                <w:sz w:val="24"/>
                <w:szCs w:val="24"/>
              </w:rPr>
            </w:pPr>
            <w:r>
              <w:rPr>
                <w:rFonts w:ascii="仿宋_GB2312" w:hAnsi="仿宋_GB2312" w:cs="仿宋_GB2312" w:hint="eastAsia"/>
                <w:kern w:val="0"/>
                <w:sz w:val="24"/>
                <w:szCs w:val="24"/>
              </w:rPr>
              <w:t>(公章)</w:t>
            </w:r>
          </w:p>
        </w:tc>
      </w:tr>
      <w:tr w:rsidR="00982AB6" w14:paraId="60AFEAE2" w14:textId="77777777">
        <w:trPr>
          <w:trHeight w:hRule="exact" w:val="649"/>
        </w:trPr>
        <w:tc>
          <w:tcPr>
            <w:tcW w:w="1926" w:type="dxa"/>
            <w:tcBorders>
              <w:top w:val="nil"/>
              <w:left w:val="single" w:sz="4" w:space="0" w:color="auto"/>
              <w:bottom w:val="single" w:sz="4" w:space="0" w:color="auto"/>
              <w:right w:val="single" w:sz="4" w:space="0" w:color="auto"/>
            </w:tcBorders>
            <w:shd w:val="clear" w:color="auto" w:fill="auto"/>
            <w:noWrap/>
            <w:vAlign w:val="center"/>
          </w:tcPr>
          <w:p w14:paraId="51B92760" w14:textId="77777777" w:rsidR="00982AB6" w:rsidRDefault="00990593">
            <w:pPr>
              <w:widowControl/>
              <w:spacing w:line="0" w:lineRule="atLeast"/>
              <w:jc w:val="center"/>
              <w:rPr>
                <w:rFonts w:ascii="仿宋_GB2312" w:hAnsi="仿宋_GB2312" w:cs="仿宋_GB2312"/>
                <w:kern w:val="0"/>
                <w:sz w:val="24"/>
                <w:szCs w:val="24"/>
              </w:rPr>
            </w:pPr>
            <w:r>
              <w:rPr>
                <w:rFonts w:ascii="仿宋_GB2312" w:hAnsi="仿宋_GB2312" w:cs="仿宋_GB2312" w:hint="eastAsia"/>
                <w:kern w:val="0"/>
                <w:sz w:val="24"/>
                <w:szCs w:val="24"/>
              </w:rPr>
              <w:t>邮政编码</w:t>
            </w:r>
          </w:p>
        </w:tc>
        <w:tc>
          <w:tcPr>
            <w:tcW w:w="1788" w:type="dxa"/>
            <w:tcBorders>
              <w:top w:val="nil"/>
              <w:left w:val="nil"/>
              <w:bottom w:val="single" w:sz="4" w:space="0" w:color="auto"/>
              <w:right w:val="single" w:sz="4" w:space="0" w:color="auto"/>
            </w:tcBorders>
            <w:shd w:val="clear" w:color="auto" w:fill="auto"/>
            <w:noWrap/>
            <w:vAlign w:val="center"/>
          </w:tcPr>
          <w:p w14:paraId="47287EA4" w14:textId="77777777" w:rsidR="00982AB6" w:rsidRDefault="00982AB6">
            <w:pPr>
              <w:widowControl/>
              <w:spacing w:line="0" w:lineRule="atLeast"/>
              <w:jc w:val="left"/>
              <w:rPr>
                <w:rFonts w:ascii="仿宋_GB2312" w:hAnsi="仿宋_GB2312" w:cs="仿宋_GB2312"/>
                <w:kern w:val="0"/>
                <w:sz w:val="24"/>
                <w:szCs w:val="24"/>
              </w:rPr>
            </w:pPr>
          </w:p>
        </w:tc>
        <w:tc>
          <w:tcPr>
            <w:tcW w:w="1475" w:type="dxa"/>
            <w:tcBorders>
              <w:top w:val="nil"/>
              <w:left w:val="nil"/>
              <w:bottom w:val="single" w:sz="4" w:space="0" w:color="auto"/>
              <w:right w:val="single" w:sz="4" w:space="0" w:color="auto"/>
            </w:tcBorders>
            <w:shd w:val="clear" w:color="auto" w:fill="auto"/>
            <w:noWrap/>
            <w:vAlign w:val="center"/>
          </w:tcPr>
          <w:p w14:paraId="778F4193" w14:textId="77777777" w:rsidR="00982AB6" w:rsidRDefault="00990593">
            <w:pPr>
              <w:widowControl/>
              <w:spacing w:line="0" w:lineRule="atLeast"/>
              <w:jc w:val="center"/>
              <w:rPr>
                <w:rFonts w:ascii="仿宋_GB2312" w:hAnsi="仿宋_GB2312" w:cs="仿宋_GB2312"/>
                <w:kern w:val="0"/>
                <w:sz w:val="24"/>
                <w:szCs w:val="24"/>
              </w:rPr>
            </w:pPr>
            <w:r>
              <w:rPr>
                <w:rFonts w:ascii="仿宋_GB2312" w:hAnsi="仿宋_GB2312" w:cs="仿宋_GB2312" w:hint="eastAsia"/>
                <w:kern w:val="0"/>
                <w:sz w:val="24"/>
                <w:szCs w:val="24"/>
              </w:rPr>
              <w:t>单位座机</w:t>
            </w:r>
          </w:p>
        </w:tc>
        <w:tc>
          <w:tcPr>
            <w:tcW w:w="2515" w:type="dxa"/>
            <w:tcBorders>
              <w:top w:val="single" w:sz="4" w:space="0" w:color="auto"/>
              <w:left w:val="nil"/>
              <w:bottom w:val="single" w:sz="4" w:space="0" w:color="auto"/>
              <w:right w:val="nil"/>
            </w:tcBorders>
            <w:shd w:val="clear" w:color="auto" w:fill="auto"/>
            <w:noWrap/>
            <w:vAlign w:val="center"/>
          </w:tcPr>
          <w:p w14:paraId="4DD3A91A" w14:textId="77777777" w:rsidR="00982AB6" w:rsidRDefault="00982AB6">
            <w:pPr>
              <w:widowControl/>
              <w:spacing w:line="0" w:lineRule="atLeast"/>
              <w:jc w:val="left"/>
              <w:rPr>
                <w:rFonts w:ascii="仿宋_GB2312" w:hAnsi="仿宋_GB2312" w:cs="仿宋_GB2312"/>
                <w:kern w:val="0"/>
                <w:sz w:val="24"/>
                <w:szCs w:val="24"/>
              </w:rPr>
            </w:pPr>
          </w:p>
        </w:tc>
        <w:tc>
          <w:tcPr>
            <w:tcW w:w="2062" w:type="dxa"/>
            <w:vMerge/>
            <w:tcBorders>
              <w:left w:val="single" w:sz="4" w:space="0" w:color="auto"/>
              <w:right w:val="single" w:sz="4" w:space="0" w:color="auto"/>
            </w:tcBorders>
            <w:shd w:val="clear" w:color="auto" w:fill="auto"/>
            <w:vAlign w:val="center"/>
          </w:tcPr>
          <w:p w14:paraId="4C0B184C" w14:textId="77777777" w:rsidR="00982AB6" w:rsidRDefault="00982AB6">
            <w:pPr>
              <w:spacing w:line="360" w:lineRule="auto"/>
              <w:jc w:val="left"/>
              <w:rPr>
                <w:rFonts w:ascii="仿宋_GB2312" w:hAnsi="仿宋_GB2312" w:cs="仿宋_GB2312"/>
                <w:kern w:val="0"/>
                <w:sz w:val="24"/>
                <w:szCs w:val="24"/>
              </w:rPr>
            </w:pPr>
          </w:p>
        </w:tc>
      </w:tr>
      <w:tr w:rsidR="00982AB6" w14:paraId="72C09AB2" w14:textId="77777777">
        <w:trPr>
          <w:trHeight w:hRule="exact" w:val="641"/>
        </w:trPr>
        <w:tc>
          <w:tcPr>
            <w:tcW w:w="1926" w:type="dxa"/>
            <w:tcBorders>
              <w:top w:val="nil"/>
              <w:left w:val="single" w:sz="4" w:space="0" w:color="auto"/>
              <w:bottom w:val="single" w:sz="4" w:space="0" w:color="auto"/>
              <w:right w:val="single" w:sz="4" w:space="0" w:color="auto"/>
            </w:tcBorders>
            <w:shd w:val="clear" w:color="auto" w:fill="auto"/>
            <w:noWrap/>
            <w:vAlign w:val="center"/>
          </w:tcPr>
          <w:p w14:paraId="57D2C0AF" w14:textId="77777777" w:rsidR="00982AB6" w:rsidRDefault="00990593">
            <w:pPr>
              <w:widowControl/>
              <w:spacing w:line="0" w:lineRule="atLeast"/>
              <w:jc w:val="center"/>
              <w:rPr>
                <w:rFonts w:ascii="仿宋_GB2312" w:hAnsi="仿宋_GB2312" w:cs="仿宋_GB2312"/>
                <w:kern w:val="0"/>
                <w:sz w:val="24"/>
                <w:szCs w:val="24"/>
              </w:rPr>
            </w:pPr>
            <w:r>
              <w:rPr>
                <w:rFonts w:ascii="仿宋_GB2312" w:hAnsi="仿宋_GB2312" w:cs="仿宋_GB2312" w:hint="eastAsia"/>
                <w:kern w:val="0"/>
                <w:sz w:val="24"/>
                <w:szCs w:val="24"/>
              </w:rPr>
              <w:t>展会对接人</w:t>
            </w:r>
          </w:p>
        </w:tc>
        <w:tc>
          <w:tcPr>
            <w:tcW w:w="1788" w:type="dxa"/>
            <w:tcBorders>
              <w:top w:val="nil"/>
              <w:left w:val="nil"/>
              <w:bottom w:val="single" w:sz="4" w:space="0" w:color="auto"/>
              <w:right w:val="single" w:sz="4" w:space="0" w:color="auto"/>
            </w:tcBorders>
            <w:shd w:val="clear" w:color="auto" w:fill="auto"/>
            <w:noWrap/>
            <w:vAlign w:val="center"/>
          </w:tcPr>
          <w:p w14:paraId="4B36D895" w14:textId="77777777" w:rsidR="00982AB6" w:rsidRDefault="00982AB6">
            <w:pPr>
              <w:widowControl/>
              <w:spacing w:line="0" w:lineRule="atLeast"/>
              <w:jc w:val="left"/>
              <w:rPr>
                <w:rFonts w:ascii="仿宋_GB2312" w:hAnsi="仿宋_GB2312" w:cs="仿宋_GB2312"/>
                <w:kern w:val="0"/>
                <w:sz w:val="24"/>
                <w:szCs w:val="24"/>
              </w:rPr>
            </w:pPr>
          </w:p>
        </w:tc>
        <w:tc>
          <w:tcPr>
            <w:tcW w:w="1475" w:type="dxa"/>
            <w:tcBorders>
              <w:top w:val="nil"/>
              <w:left w:val="nil"/>
              <w:bottom w:val="single" w:sz="4" w:space="0" w:color="auto"/>
              <w:right w:val="single" w:sz="4" w:space="0" w:color="auto"/>
            </w:tcBorders>
            <w:shd w:val="clear" w:color="auto" w:fill="auto"/>
            <w:noWrap/>
            <w:vAlign w:val="center"/>
          </w:tcPr>
          <w:p w14:paraId="121FB242" w14:textId="77777777" w:rsidR="00982AB6" w:rsidRDefault="00990593">
            <w:pPr>
              <w:widowControl/>
              <w:spacing w:line="0" w:lineRule="atLeast"/>
              <w:jc w:val="center"/>
              <w:rPr>
                <w:rFonts w:ascii="仿宋_GB2312" w:hAnsi="仿宋_GB2312" w:cs="仿宋_GB2312"/>
                <w:kern w:val="0"/>
                <w:sz w:val="24"/>
                <w:szCs w:val="24"/>
              </w:rPr>
            </w:pPr>
            <w:r>
              <w:rPr>
                <w:rFonts w:ascii="仿宋_GB2312" w:hAnsi="仿宋_GB2312" w:cs="仿宋_GB2312" w:hint="eastAsia"/>
                <w:kern w:val="0"/>
                <w:sz w:val="24"/>
                <w:szCs w:val="24"/>
              </w:rPr>
              <w:t>对接人</w:t>
            </w:r>
            <w:r>
              <w:rPr>
                <w:rFonts w:ascii="仿宋_GB2312" w:hAnsi="仿宋_GB2312" w:cs="仿宋_GB2312" w:hint="eastAsia"/>
                <w:kern w:val="0"/>
                <w:sz w:val="24"/>
                <w:szCs w:val="24"/>
                <w:lang w:eastAsia="zh-Hans"/>
              </w:rPr>
              <w:t>手</w:t>
            </w:r>
            <w:r>
              <w:rPr>
                <w:rFonts w:ascii="仿宋_GB2312" w:hAnsi="仿宋_GB2312" w:cs="仿宋_GB2312" w:hint="eastAsia"/>
                <w:kern w:val="0"/>
                <w:sz w:val="24"/>
                <w:szCs w:val="24"/>
              </w:rPr>
              <w:t>机</w:t>
            </w:r>
          </w:p>
        </w:tc>
        <w:tc>
          <w:tcPr>
            <w:tcW w:w="2515" w:type="dxa"/>
            <w:tcBorders>
              <w:top w:val="single" w:sz="4" w:space="0" w:color="auto"/>
              <w:left w:val="nil"/>
              <w:bottom w:val="single" w:sz="4" w:space="0" w:color="auto"/>
              <w:right w:val="nil"/>
            </w:tcBorders>
            <w:shd w:val="clear" w:color="auto" w:fill="auto"/>
            <w:noWrap/>
            <w:vAlign w:val="center"/>
          </w:tcPr>
          <w:p w14:paraId="6506578E" w14:textId="77777777" w:rsidR="00982AB6" w:rsidRDefault="00982AB6">
            <w:pPr>
              <w:widowControl/>
              <w:spacing w:line="0" w:lineRule="atLeast"/>
              <w:jc w:val="left"/>
              <w:rPr>
                <w:rFonts w:ascii="仿宋_GB2312" w:hAnsi="仿宋_GB2312" w:cs="仿宋_GB2312"/>
                <w:kern w:val="0"/>
                <w:sz w:val="24"/>
                <w:szCs w:val="24"/>
              </w:rPr>
            </w:pPr>
          </w:p>
        </w:tc>
        <w:tc>
          <w:tcPr>
            <w:tcW w:w="2062" w:type="dxa"/>
            <w:vMerge/>
            <w:tcBorders>
              <w:left w:val="single" w:sz="4" w:space="0" w:color="auto"/>
              <w:right w:val="single" w:sz="4" w:space="0" w:color="auto"/>
            </w:tcBorders>
            <w:shd w:val="clear" w:color="auto" w:fill="auto"/>
            <w:vAlign w:val="center"/>
          </w:tcPr>
          <w:p w14:paraId="3F59CAA9" w14:textId="77777777" w:rsidR="00982AB6" w:rsidRDefault="00982AB6">
            <w:pPr>
              <w:widowControl/>
              <w:spacing w:line="360" w:lineRule="auto"/>
              <w:jc w:val="left"/>
              <w:rPr>
                <w:rFonts w:ascii="仿宋_GB2312" w:hAnsi="仿宋_GB2312" w:cs="仿宋_GB2312"/>
                <w:kern w:val="0"/>
                <w:sz w:val="24"/>
                <w:szCs w:val="24"/>
              </w:rPr>
            </w:pPr>
          </w:p>
        </w:tc>
      </w:tr>
      <w:tr w:rsidR="00982AB6" w14:paraId="53118407" w14:textId="77777777">
        <w:trPr>
          <w:trHeight w:hRule="exact" w:val="641"/>
        </w:trPr>
        <w:tc>
          <w:tcPr>
            <w:tcW w:w="1926" w:type="dxa"/>
            <w:tcBorders>
              <w:top w:val="nil"/>
              <w:left w:val="single" w:sz="4" w:space="0" w:color="auto"/>
              <w:bottom w:val="single" w:sz="4" w:space="0" w:color="auto"/>
              <w:right w:val="single" w:sz="4" w:space="0" w:color="auto"/>
            </w:tcBorders>
            <w:shd w:val="clear" w:color="auto" w:fill="auto"/>
            <w:noWrap/>
            <w:vAlign w:val="center"/>
          </w:tcPr>
          <w:p w14:paraId="61FB8EAE" w14:textId="77777777" w:rsidR="00982AB6" w:rsidRDefault="00990593">
            <w:pPr>
              <w:widowControl/>
              <w:spacing w:line="0" w:lineRule="atLeast"/>
              <w:jc w:val="left"/>
              <w:rPr>
                <w:rFonts w:ascii="仿宋_GB2312" w:hAnsi="仿宋_GB2312" w:cs="仿宋_GB2312"/>
                <w:kern w:val="0"/>
                <w:sz w:val="24"/>
                <w:szCs w:val="24"/>
              </w:rPr>
            </w:pPr>
            <w:r>
              <w:rPr>
                <w:rFonts w:ascii="仿宋_GB2312" w:hAnsi="仿宋_GB2312" w:cs="仿宋_GB2312" w:hint="eastAsia"/>
                <w:kern w:val="0"/>
                <w:sz w:val="24"/>
                <w:szCs w:val="24"/>
              </w:rPr>
              <w:t>对接人电子邮箱</w:t>
            </w:r>
          </w:p>
        </w:tc>
        <w:tc>
          <w:tcPr>
            <w:tcW w:w="5778" w:type="dxa"/>
            <w:gridSpan w:val="3"/>
            <w:tcBorders>
              <w:top w:val="nil"/>
              <w:left w:val="nil"/>
              <w:bottom w:val="single" w:sz="4" w:space="0" w:color="auto"/>
              <w:right w:val="single" w:sz="4" w:space="0" w:color="auto"/>
            </w:tcBorders>
            <w:shd w:val="clear" w:color="auto" w:fill="auto"/>
            <w:noWrap/>
            <w:vAlign w:val="center"/>
          </w:tcPr>
          <w:p w14:paraId="0A9D9855" w14:textId="77777777" w:rsidR="00982AB6" w:rsidRDefault="00982AB6">
            <w:pPr>
              <w:widowControl/>
              <w:spacing w:line="0" w:lineRule="atLeast"/>
              <w:jc w:val="left"/>
              <w:rPr>
                <w:rFonts w:ascii="仿宋_GB2312" w:hAnsi="仿宋_GB2312" w:cs="仿宋_GB2312"/>
                <w:kern w:val="0"/>
                <w:sz w:val="24"/>
                <w:szCs w:val="24"/>
              </w:rPr>
            </w:pPr>
          </w:p>
        </w:tc>
        <w:tc>
          <w:tcPr>
            <w:tcW w:w="2062" w:type="dxa"/>
            <w:vMerge/>
            <w:tcBorders>
              <w:left w:val="single" w:sz="4" w:space="0" w:color="auto"/>
              <w:bottom w:val="single" w:sz="4" w:space="0" w:color="000000"/>
              <w:right w:val="single" w:sz="4" w:space="0" w:color="auto"/>
            </w:tcBorders>
            <w:vAlign w:val="center"/>
          </w:tcPr>
          <w:p w14:paraId="5AE9B6AA" w14:textId="77777777" w:rsidR="00982AB6" w:rsidRDefault="00982AB6">
            <w:pPr>
              <w:widowControl/>
              <w:spacing w:line="360" w:lineRule="auto"/>
              <w:jc w:val="left"/>
              <w:rPr>
                <w:rFonts w:ascii="仿宋_GB2312" w:hAnsi="仿宋_GB2312" w:cs="仿宋_GB2312"/>
                <w:kern w:val="0"/>
                <w:sz w:val="24"/>
                <w:szCs w:val="24"/>
              </w:rPr>
            </w:pPr>
          </w:p>
        </w:tc>
      </w:tr>
      <w:tr w:rsidR="00982AB6" w14:paraId="52521FE9" w14:textId="77777777">
        <w:trPr>
          <w:trHeight w:val="1938"/>
        </w:trPr>
        <w:tc>
          <w:tcPr>
            <w:tcW w:w="5189" w:type="dxa"/>
            <w:gridSpan w:val="3"/>
            <w:tcBorders>
              <w:top w:val="single" w:sz="4" w:space="0" w:color="auto"/>
              <w:left w:val="single" w:sz="4" w:space="0" w:color="auto"/>
              <w:bottom w:val="nil"/>
              <w:right w:val="nil"/>
            </w:tcBorders>
            <w:shd w:val="clear" w:color="auto" w:fill="auto"/>
            <w:noWrap/>
            <w:vAlign w:val="center"/>
          </w:tcPr>
          <w:p w14:paraId="6202EC70" w14:textId="77777777" w:rsidR="00982AB6" w:rsidRDefault="00990593">
            <w:pPr>
              <w:widowControl/>
              <w:jc w:val="left"/>
              <w:rPr>
                <w:rFonts w:ascii="仿宋_GB2312" w:hAnsi="仿宋_GB2312" w:cs="仿宋_GB2312"/>
                <w:kern w:val="0"/>
                <w:sz w:val="24"/>
                <w:szCs w:val="24"/>
              </w:rPr>
            </w:pPr>
            <w:r>
              <w:rPr>
                <w:rFonts w:ascii="仿宋_GB2312" w:hAnsi="仿宋_GB2312" w:cs="仿宋_GB2312" w:hint="eastAsia"/>
                <w:kern w:val="0"/>
                <w:sz w:val="24"/>
                <w:szCs w:val="24"/>
              </w:rPr>
              <w:t>（免费会刊内容150字以内）</w:t>
            </w:r>
          </w:p>
          <w:p w14:paraId="2535741C" w14:textId="77777777" w:rsidR="00982AB6" w:rsidRDefault="00990593">
            <w:pPr>
              <w:widowControl/>
              <w:jc w:val="left"/>
              <w:rPr>
                <w:rFonts w:ascii="仿宋_GB2312" w:hAnsi="仿宋_GB2312" w:cs="仿宋_GB2312"/>
                <w:kern w:val="0"/>
                <w:sz w:val="24"/>
                <w:szCs w:val="24"/>
              </w:rPr>
            </w:pPr>
            <w:r>
              <w:rPr>
                <w:rFonts w:ascii="仿宋_GB2312" w:hAnsi="仿宋_GB2312" w:cs="仿宋_GB2312" w:hint="eastAsia"/>
                <w:kern w:val="0"/>
                <w:sz w:val="24"/>
                <w:szCs w:val="24"/>
              </w:rPr>
              <w:t>单位名称：</w:t>
            </w:r>
          </w:p>
          <w:p w14:paraId="0EB40D79" w14:textId="77777777" w:rsidR="00982AB6" w:rsidRDefault="00990593">
            <w:pPr>
              <w:widowControl/>
              <w:jc w:val="left"/>
              <w:rPr>
                <w:rFonts w:ascii="仿宋_GB2312" w:hAnsi="仿宋_GB2312" w:cs="仿宋_GB2312"/>
                <w:kern w:val="0"/>
                <w:sz w:val="24"/>
                <w:szCs w:val="24"/>
              </w:rPr>
            </w:pPr>
            <w:r>
              <w:rPr>
                <w:rFonts w:ascii="仿宋_GB2312" w:hAnsi="仿宋_GB2312" w:cs="仿宋_GB2312" w:hint="eastAsia"/>
                <w:kern w:val="0"/>
                <w:sz w:val="24"/>
                <w:szCs w:val="24"/>
              </w:rPr>
              <w:t>业务联系人：</w:t>
            </w:r>
          </w:p>
          <w:p w14:paraId="2C759062" w14:textId="77777777" w:rsidR="00982AB6" w:rsidRDefault="00990593">
            <w:pPr>
              <w:widowControl/>
              <w:jc w:val="left"/>
              <w:rPr>
                <w:rFonts w:ascii="仿宋_GB2312" w:hAnsi="仿宋_GB2312" w:cs="仿宋_GB2312"/>
                <w:kern w:val="0"/>
                <w:sz w:val="24"/>
                <w:szCs w:val="24"/>
              </w:rPr>
            </w:pPr>
            <w:r>
              <w:rPr>
                <w:rFonts w:ascii="仿宋_GB2312" w:hAnsi="仿宋_GB2312" w:cs="仿宋_GB2312" w:hint="eastAsia"/>
                <w:kern w:val="0"/>
                <w:sz w:val="24"/>
                <w:szCs w:val="24"/>
              </w:rPr>
              <w:t>业务电话：</w:t>
            </w:r>
          </w:p>
          <w:p w14:paraId="3530C6A2" w14:textId="77777777" w:rsidR="00982AB6" w:rsidRDefault="00990593">
            <w:pPr>
              <w:widowControl/>
              <w:jc w:val="left"/>
              <w:rPr>
                <w:rFonts w:ascii="仿宋_GB2312" w:hAnsi="仿宋_GB2312" w:cs="仿宋_GB2312"/>
                <w:kern w:val="0"/>
                <w:sz w:val="24"/>
                <w:szCs w:val="24"/>
              </w:rPr>
            </w:pPr>
            <w:r>
              <w:rPr>
                <w:rFonts w:ascii="仿宋_GB2312" w:hAnsi="仿宋_GB2312" w:cs="仿宋_GB2312" w:hint="eastAsia"/>
                <w:kern w:val="0"/>
                <w:sz w:val="24"/>
                <w:szCs w:val="24"/>
              </w:rPr>
              <w:t>业务邮箱：</w:t>
            </w:r>
          </w:p>
          <w:p w14:paraId="2B41162F" w14:textId="77777777" w:rsidR="00982AB6" w:rsidRDefault="00990593">
            <w:pPr>
              <w:jc w:val="left"/>
              <w:rPr>
                <w:rFonts w:ascii="仿宋_GB2312" w:hAnsi="仿宋_GB2312" w:cs="仿宋_GB2312"/>
                <w:kern w:val="0"/>
                <w:sz w:val="24"/>
                <w:szCs w:val="24"/>
              </w:rPr>
            </w:pPr>
            <w:r>
              <w:rPr>
                <w:rFonts w:ascii="仿宋_GB2312" w:hAnsi="仿宋_GB2312" w:cs="仿宋_GB2312" w:hint="eastAsia"/>
                <w:kern w:val="0"/>
                <w:sz w:val="24"/>
                <w:szCs w:val="24"/>
              </w:rPr>
              <w:t>主要产品：</w:t>
            </w:r>
          </w:p>
        </w:tc>
        <w:tc>
          <w:tcPr>
            <w:tcW w:w="4577" w:type="dxa"/>
            <w:gridSpan w:val="2"/>
            <w:tcBorders>
              <w:right w:val="single" w:sz="4" w:space="0" w:color="auto"/>
            </w:tcBorders>
            <w:shd w:val="clear" w:color="auto" w:fill="auto"/>
          </w:tcPr>
          <w:p w14:paraId="7AFCE109" w14:textId="77777777" w:rsidR="00982AB6" w:rsidRDefault="00982AB6">
            <w:pPr>
              <w:widowControl/>
              <w:jc w:val="left"/>
              <w:rPr>
                <w:rFonts w:ascii="仿宋_GB2312" w:hAnsi="仿宋_GB2312" w:cs="仿宋_GB2312"/>
                <w:sz w:val="24"/>
                <w:szCs w:val="24"/>
              </w:rPr>
            </w:pPr>
          </w:p>
        </w:tc>
      </w:tr>
      <w:tr w:rsidR="00982AB6" w14:paraId="52E71767" w14:textId="77777777">
        <w:trPr>
          <w:trHeight w:val="865"/>
        </w:trPr>
        <w:tc>
          <w:tcPr>
            <w:tcW w:w="9766" w:type="dxa"/>
            <w:gridSpan w:val="5"/>
            <w:tcBorders>
              <w:top w:val="single" w:sz="4" w:space="0" w:color="auto"/>
              <w:left w:val="single" w:sz="4" w:space="0" w:color="auto"/>
              <w:bottom w:val="single" w:sz="4" w:space="0" w:color="auto"/>
              <w:right w:val="single" w:sz="4" w:space="0" w:color="auto"/>
            </w:tcBorders>
            <w:shd w:val="clear" w:color="auto" w:fill="auto"/>
            <w:noWrap/>
          </w:tcPr>
          <w:p w14:paraId="339F2169" w14:textId="77777777" w:rsidR="00982AB6" w:rsidRDefault="00990593">
            <w:pPr>
              <w:widowControl/>
              <w:spacing w:line="380" w:lineRule="exact"/>
              <w:ind w:firstLineChars="200" w:firstLine="480"/>
              <w:jc w:val="left"/>
              <w:rPr>
                <w:rFonts w:ascii="仿宋_GB2312" w:hAnsi="仿宋_GB2312" w:cs="仿宋_GB2312"/>
                <w:kern w:val="0"/>
                <w:sz w:val="24"/>
                <w:szCs w:val="24"/>
              </w:rPr>
            </w:pPr>
            <w:r>
              <w:rPr>
                <w:rFonts w:ascii="仿宋_GB2312" w:hAnsi="仿宋_GB2312" w:cs="仿宋_GB2312" w:hint="eastAsia"/>
                <w:kern w:val="0"/>
                <w:sz w:val="24"/>
                <w:szCs w:val="24"/>
              </w:rPr>
              <w:t>我单位决定申请特种电子</w:t>
            </w:r>
            <w:proofErr w:type="gramStart"/>
            <w:r>
              <w:rPr>
                <w:rFonts w:ascii="仿宋_GB2312" w:hAnsi="仿宋_GB2312" w:cs="仿宋_GB2312" w:hint="eastAsia"/>
                <w:kern w:val="0"/>
                <w:sz w:val="24"/>
                <w:szCs w:val="24"/>
              </w:rPr>
              <w:t>展</w:t>
            </w:r>
            <w:proofErr w:type="gramEnd"/>
            <w:r>
              <w:rPr>
                <w:rFonts w:ascii="仿宋_GB2312" w:hAnsi="仿宋_GB2312" w:cs="仿宋_GB2312" w:hint="eastAsia"/>
                <w:kern w:val="0"/>
                <w:sz w:val="24"/>
                <w:szCs w:val="24"/>
              </w:rPr>
              <w:t>展位</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间，8000元/间，计人民币</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元。展位费已于2022年</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月</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日汇出，请查收。</w:t>
            </w:r>
          </w:p>
          <w:p w14:paraId="7AD184F8" w14:textId="510FB8B3" w:rsidR="00982AB6" w:rsidRDefault="00990593">
            <w:pPr>
              <w:widowControl/>
              <w:spacing w:line="380" w:lineRule="exact"/>
              <w:ind w:left="80" w:firstLineChars="200" w:firstLine="480"/>
              <w:jc w:val="left"/>
              <w:rPr>
                <w:rFonts w:ascii="仿宋_GB2312" w:hAnsi="仿宋_GB2312" w:cs="仿宋_GB2312"/>
                <w:kern w:val="0"/>
                <w:sz w:val="24"/>
                <w:szCs w:val="24"/>
              </w:rPr>
            </w:pPr>
            <w:r>
              <w:rPr>
                <w:rFonts w:ascii="仿宋_GB2312" w:hAnsi="仿宋_GB2312" w:cs="仿宋_GB2312" w:hint="eastAsia"/>
                <w:kern w:val="0"/>
                <w:sz w:val="24"/>
                <w:szCs w:val="24"/>
              </w:rPr>
              <w:t>我单位申请“2022中国(西部)</w:t>
            </w:r>
            <w:r w:rsidR="00636BEE">
              <w:rPr>
                <w:rFonts w:ascii="仿宋_GB2312" w:hAnsi="仿宋_GB2312" w:cs="仿宋_GB2312" w:hint="eastAsia"/>
                <w:kern w:val="0"/>
                <w:sz w:val="24"/>
                <w:szCs w:val="24"/>
              </w:rPr>
              <w:t>航空航天产业集群生态</w:t>
            </w:r>
            <w:r>
              <w:rPr>
                <w:rFonts w:ascii="仿宋_GB2312" w:hAnsi="仿宋_GB2312" w:cs="仿宋_GB2312" w:hint="eastAsia"/>
                <w:kern w:val="0"/>
                <w:sz w:val="24"/>
                <w:szCs w:val="24"/>
              </w:rPr>
              <w:t>发展论坛”赞助演讲一场，时间20分钟，赞助费</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元。赞助费用将在合同</w:t>
            </w:r>
            <w:proofErr w:type="gramStart"/>
            <w:r>
              <w:rPr>
                <w:rFonts w:ascii="仿宋_GB2312" w:hAnsi="仿宋_GB2312" w:cs="仿宋_GB2312" w:hint="eastAsia"/>
                <w:kern w:val="0"/>
                <w:sz w:val="24"/>
                <w:szCs w:val="24"/>
              </w:rPr>
              <w:t>签定</w:t>
            </w:r>
            <w:proofErr w:type="gramEnd"/>
            <w:r>
              <w:rPr>
                <w:rFonts w:ascii="仿宋_GB2312" w:hAnsi="仿宋_GB2312" w:cs="仿宋_GB2312" w:hint="eastAsia"/>
                <w:kern w:val="0"/>
                <w:sz w:val="24"/>
                <w:szCs w:val="24"/>
              </w:rPr>
              <w:t>之日后七个工作日付出。</w:t>
            </w:r>
          </w:p>
        </w:tc>
      </w:tr>
      <w:tr w:rsidR="00982AB6" w14:paraId="4BD9CA52" w14:textId="77777777">
        <w:trPr>
          <w:trHeight w:val="478"/>
        </w:trPr>
        <w:tc>
          <w:tcPr>
            <w:tcW w:w="9766" w:type="dxa"/>
            <w:gridSpan w:val="5"/>
            <w:tcBorders>
              <w:top w:val="single" w:sz="4" w:space="0" w:color="auto"/>
              <w:left w:val="single" w:sz="4" w:space="0" w:color="auto"/>
              <w:bottom w:val="nil"/>
              <w:right w:val="single" w:sz="4" w:space="0" w:color="auto"/>
            </w:tcBorders>
            <w:shd w:val="clear" w:color="auto" w:fill="auto"/>
            <w:noWrap/>
            <w:vAlign w:val="center"/>
          </w:tcPr>
          <w:p w14:paraId="0679A742" w14:textId="77777777" w:rsidR="00982AB6" w:rsidRDefault="00990593">
            <w:pPr>
              <w:widowControl/>
              <w:spacing w:line="340" w:lineRule="exact"/>
              <w:ind w:firstLineChars="200" w:firstLine="480"/>
              <w:jc w:val="left"/>
              <w:rPr>
                <w:rFonts w:ascii="仿宋_GB2312" w:hAnsi="仿宋_GB2312" w:cs="仿宋_GB2312"/>
                <w:kern w:val="0"/>
                <w:sz w:val="24"/>
                <w:szCs w:val="24"/>
              </w:rPr>
            </w:pPr>
            <w:r>
              <w:rPr>
                <w:rFonts w:ascii="仿宋_GB2312" w:hAnsi="仿宋_GB2312" w:cs="仿宋_GB2312" w:hint="eastAsia"/>
                <w:kern w:val="0"/>
                <w:sz w:val="24"/>
                <w:szCs w:val="24"/>
              </w:rPr>
              <w:t>请选择开据发票种类：□⒈增值税专用发票、□⒉增值税普通发票。</w:t>
            </w:r>
          </w:p>
          <w:p w14:paraId="0412447B" w14:textId="77777777" w:rsidR="00982AB6" w:rsidRDefault="00990593">
            <w:pPr>
              <w:widowControl/>
              <w:spacing w:line="340" w:lineRule="exact"/>
              <w:jc w:val="left"/>
              <w:rPr>
                <w:rFonts w:ascii="仿宋_GB2312" w:hAnsi="仿宋_GB2312" w:cs="仿宋_GB2312"/>
                <w:kern w:val="0"/>
                <w:sz w:val="24"/>
                <w:szCs w:val="24"/>
              </w:rPr>
            </w:pPr>
            <w:r>
              <w:rPr>
                <w:rFonts w:ascii="仿宋_GB2312" w:hAnsi="仿宋_GB2312" w:cs="仿宋_GB2312" w:hint="eastAsia"/>
                <w:kern w:val="0"/>
                <w:sz w:val="24"/>
                <w:szCs w:val="24"/>
              </w:rPr>
              <w:t>发票单位：</w:t>
            </w:r>
          </w:p>
        </w:tc>
      </w:tr>
      <w:tr w:rsidR="00982AB6" w14:paraId="475473A2" w14:textId="77777777">
        <w:trPr>
          <w:trHeight w:val="478"/>
        </w:trPr>
        <w:tc>
          <w:tcPr>
            <w:tcW w:w="9766" w:type="dxa"/>
            <w:gridSpan w:val="5"/>
            <w:tcBorders>
              <w:top w:val="nil"/>
              <w:left w:val="single" w:sz="4" w:space="0" w:color="auto"/>
              <w:bottom w:val="nil"/>
              <w:right w:val="single" w:sz="4" w:space="0" w:color="auto"/>
            </w:tcBorders>
            <w:shd w:val="clear" w:color="auto" w:fill="auto"/>
            <w:noWrap/>
          </w:tcPr>
          <w:p w14:paraId="7D3388FF" w14:textId="77777777" w:rsidR="00982AB6" w:rsidRDefault="00990593">
            <w:pPr>
              <w:widowControl/>
              <w:spacing w:line="340" w:lineRule="exact"/>
              <w:jc w:val="left"/>
              <w:rPr>
                <w:rFonts w:ascii="仿宋_GB2312" w:hAnsi="仿宋_GB2312" w:cs="仿宋_GB2312"/>
                <w:kern w:val="0"/>
                <w:sz w:val="24"/>
                <w:szCs w:val="24"/>
              </w:rPr>
            </w:pPr>
            <w:r>
              <w:rPr>
                <w:rFonts w:ascii="仿宋_GB2312" w:hAnsi="仿宋_GB2312" w:cs="仿宋_GB2312" w:hint="eastAsia"/>
                <w:kern w:val="0"/>
                <w:sz w:val="24"/>
                <w:szCs w:val="24"/>
              </w:rPr>
              <w:t>开户银行：</w:t>
            </w:r>
          </w:p>
          <w:p w14:paraId="3D1B9D57" w14:textId="77777777" w:rsidR="00982AB6" w:rsidRDefault="00990593">
            <w:pPr>
              <w:widowControl/>
              <w:spacing w:line="340" w:lineRule="exact"/>
              <w:jc w:val="left"/>
              <w:rPr>
                <w:rFonts w:ascii="仿宋_GB2312" w:hAnsi="仿宋_GB2312" w:cs="仿宋_GB2312"/>
                <w:kern w:val="0"/>
                <w:sz w:val="24"/>
                <w:szCs w:val="24"/>
              </w:rPr>
            </w:pPr>
            <w:r>
              <w:rPr>
                <w:rFonts w:ascii="仿宋_GB2312" w:hAnsi="仿宋_GB2312" w:cs="仿宋_GB2312" w:hint="eastAsia"/>
                <w:kern w:val="0"/>
                <w:sz w:val="24"/>
                <w:szCs w:val="24"/>
              </w:rPr>
              <w:t>银行帐号：</w:t>
            </w:r>
          </w:p>
          <w:p w14:paraId="676FF270" w14:textId="77777777" w:rsidR="00982AB6" w:rsidRDefault="00990593">
            <w:pPr>
              <w:widowControl/>
              <w:spacing w:line="340" w:lineRule="exact"/>
              <w:jc w:val="left"/>
              <w:rPr>
                <w:rFonts w:ascii="仿宋_GB2312" w:hAnsi="仿宋_GB2312" w:cs="仿宋_GB2312"/>
                <w:kern w:val="0"/>
                <w:sz w:val="24"/>
                <w:szCs w:val="24"/>
              </w:rPr>
            </w:pPr>
            <w:r>
              <w:rPr>
                <w:rFonts w:ascii="仿宋_GB2312" w:hAnsi="仿宋_GB2312" w:cs="仿宋_GB2312" w:hint="eastAsia"/>
                <w:kern w:val="0"/>
                <w:sz w:val="24"/>
                <w:szCs w:val="24"/>
              </w:rPr>
              <w:t>纳税人识别号：</w:t>
            </w:r>
          </w:p>
          <w:p w14:paraId="4CB498BD" w14:textId="77777777" w:rsidR="00982AB6" w:rsidRDefault="00990593">
            <w:pPr>
              <w:widowControl/>
              <w:spacing w:line="340" w:lineRule="exact"/>
              <w:jc w:val="left"/>
              <w:rPr>
                <w:rFonts w:ascii="仿宋_GB2312" w:hAnsi="仿宋_GB2312" w:cs="仿宋_GB2312"/>
                <w:kern w:val="0"/>
                <w:sz w:val="24"/>
                <w:szCs w:val="24"/>
              </w:rPr>
            </w:pPr>
            <w:r>
              <w:rPr>
                <w:rFonts w:ascii="仿宋_GB2312" w:hAnsi="仿宋_GB2312" w:cs="仿宋_GB2312" w:hint="eastAsia"/>
                <w:kern w:val="0"/>
                <w:sz w:val="24"/>
                <w:szCs w:val="24"/>
              </w:rPr>
              <w:t xml:space="preserve">地址电话：：                     </w:t>
            </w:r>
          </w:p>
        </w:tc>
      </w:tr>
      <w:tr w:rsidR="00982AB6" w14:paraId="5B93CBBC" w14:textId="77777777">
        <w:trPr>
          <w:trHeight w:val="525"/>
        </w:trPr>
        <w:tc>
          <w:tcPr>
            <w:tcW w:w="9766" w:type="dxa"/>
            <w:gridSpan w:val="5"/>
            <w:tcBorders>
              <w:top w:val="single" w:sz="4" w:space="0" w:color="auto"/>
              <w:left w:val="single" w:sz="4" w:space="0" w:color="auto"/>
              <w:bottom w:val="nil"/>
              <w:right w:val="single" w:sz="4" w:space="0" w:color="000000"/>
            </w:tcBorders>
            <w:shd w:val="clear" w:color="auto" w:fill="auto"/>
            <w:noWrap/>
            <w:vAlign w:val="center"/>
          </w:tcPr>
          <w:p w14:paraId="0DE4FA0D" w14:textId="77777777" w:rsidR="00982AB6" w:rsidRDefault="00990593">
            <w:pPr>
              <w:spacing w:line="0" w:lineRule="atLeast"/>
              <w:jc w:val="left"/>
              <w:rPr>
                <w:rFonts w:ascii="仿宋_GB2312" w:hAnsi="仿宋_GB2312" w:cs="仿宋_GB2312"/>
                <w:sz w:val="24"/>
                <w:szCs w:val="24"/>
              </w:rPr>
            </w:pPr>
            <w:r>
              <w:rPr>
                <w:rFonts w:ascii="仿宋_GB2312" w:hAnsi="仿宋_GB2312" w:cs="仿宋_GB2312" w:hint="eastAsia"/>
                <w:bCs/>
                <w:kern w:val="0"/>
                <w:sz w:val="24"/>
                <w:szCs w:val="24"/>
              </w:rPr>
              <w:t>收款单位</w:t>
            </w:r>
            <w:r>
              <w:rPr>
                <w:rFonts w:ascii="仿宋_GB2312" w:hAnsi="仿宋_GB2312" w:cs="仿宋_GB2312" w:hint="eastAsia"/>
                <w:kern w:val="0"/>
                <w:sz w:val="24"/>
                <w:szCs w:val="24"/>
              </w:rPr>
              <w:t>：</w:t>
            </w:r>
            <w:r>
              <w:rPr>
                <w:rFonts w:ascii="仿宋_GB2312" w:hAnsi="仿宋_GB2312" w:cs="仿宋_GB2312" w:hint="eastAsia"/>
                <w:sz w:val="24"/>
                <w:szCs w:val="24"/>
              </w:rPr>
              <w:t>中电会展与信息传播有限公司</w:t>
            </w:r>
          </w:p>
          <w:p w14:paraId="2459834A" w14:textId="77777777" w:rsidR="00982AB6" w:rsidRDefault="00990593">
            <w:pPr>
              <w:widowControl/>
              <w:spacing w:line="360" w:lineRule="exact"/>
              <w:jc w:val="left"/>
              <w:rPr>
                <w:rFonts w:ascii="仿宋_GB2312" w:hAnsi="仿宋_GB2312" w:cs="仿宋_GB2312"/>
                <w:kern w:val="0"/>
                <w:sz w:val="24"/>
                <w:szCs w:val="24"/>
              </w:rPr>
            </w:pPr>
            <w:r>
              <w:rPr>
                <w:rFonts w:ascii="仿宋_GB2312" w:hAnsi="仿宋_GB2312" w:cs="仿宋_GB2312" w:hint="eastAsia"/>
                <w:kern w:val="0"/>
                <w:sz w:val="24"/>
                <w:szCs w:val="24"/>
              </w:rPr>
              <w:t>开户银行：招商银行北京万寿路支行</w:t>
            </w:r>
          </w:p>
          <w:p w14:paraId="190E7B10" w14:textId="77777777" w:rsidR="00982AB6" w:rsidRDefault="00990593">
            <w:pPr>
              <w:widowControl/>
              <w:spacing w:line="360" w:lineRule="exact"/>
              <w:jc w:val="left"/>
              <w:rPr>
                <w:rFonts w:ascii="仿宋_GB2312" w:hAnsi="仿宋_GB2312" w:cs="仿宋_GB2312"/>
                <w:kern w:val="0"/>
                <w:sz w:val="24"/>
                <w:szCs w:val="24"/>
              </w:rPr>
            </w:pPr>
            <w:r>
              <w:rPr>
                <w:rFonts w:ascii="仿宋_GB2312" w:hAnsi="仿宋_GB2312" w:cs="仿宋_GB2312" w:hint="eastAsia"/>
                <w:kern w:val="0"/>
                <w:sz w:val="24"/>
                <w:szCs w:val="24"/>
              </w:rPr>
              <w:t xml:space="preserve">银行帐号： </w:t>
            </w:r>
            <w:r>
              <w:rPr>
                <w:rFonts w:ascii="仿宋_GB2312" w:hAnsi="仿宋_GB2312" w:cs="仿宋_GB2312" w:hint="eastAsia"/>
                <w:sz w:val="24"/>
                <w:szCs w:val="24"/>
              </w:rPr>
              <w:t>861382076910001</w:t>
            </w:r>
            <w:r>
              <w:rPr>
                <w:rFonts w:ascii="仿宋_GB2312" w:hAnsi="仿宋_GB2312" w:cs="仿宋_GB2312" w:hint="eastAsia"/>
                <w:kern w:val="0"/>
                <w:sz w:val="24"/>
                <w:szCs w:val="24"/>
              </w:rPr>
              <w:t xml:space="preserve"> </w:t>
            </w:r>
            <w:r>
              <w:rPr>
                <w:rFonts w:ascii="仿宋_GB2312" w:hAnsi="仿宋_GB2312" w:cs="仿宋_GB2312" w:hint="eastAsia"/>
                <w:bCs/>
                <w:kern w:val="0"/>
                <w:sz w:val="24"/>
                <w:szCs w:val="24"/>
              </w:rPr>
              <w:t>(请注:2022成都特</w:t>
            </w:r>
            <w:r>
              <w:rPr>
                <w:rFonts w:ascii="仿宋_GB2312" w:hAnsi="仿宋_GB2312" w:cs="仿宋_GB2312" w:hint="eastAsia"/>
                <w:kern w:val="0"/>
                <w:sz w:val="24"/>
                <w:szCs w:val="24"/>
              </w:rPr>
              <w:t>展）</w:t>
            </w:r>
          </w:p>
        </w:tc>
      </w:tr>
      <w:tr w:rsidR="00982AB6" w14:paraId="1AEEBF36" w14:textId="77777777">
        <w:trPr>
          <w:trHeight w:hRule="exact" w:val="1529"/>
        </w:trPr>
        <w:tc>
          <w:tcPr>
            <w:tcW w:w="9766" w:type="dxa"/>
            <w:gridSpan w:val="5"/>
            <w:tcBorders>
              <w:top w:val="single" w:sz="4" w:space="0" w:color="auto"/>
              <w:left w:val="nil"/>
              <w:bottom w:val="nil"/>
              <w:right w:val="nil"/>
            </w:tcBorders>
            <w:shd w:val="clear" w:color="auto" w:fill="auto"/>
            <w:noWrap/>
          </w:tcPr>
          <w:p w14:paraId="4FFBCA9B" w14:textId="0841788F" w:rsidR="00982AB6" w:rsidRDefault="00990593">
            <w:pPr>
              <w:spacing w:line="240" w:lineRule="atLeast"/>
              <w:ind w:leftChars="-252" w:left="-806" w:firstLineChars="301" w:firstLine="722"/>
              <w:rPr>
                <w:rFonts w:ascii="仿宋_GB2312" w:hAnsi="仿宋_GB2312" w:cs="仿宋_GB2312"/>
                <w:w w:val="97"/>
                <w:sz w:val="24"/>
                <w:szCs w:val="24"/>
              </w:rPr>
            </w:pPr>
            <w:r>
              <w:rPr>
                <w:rFonts w:ascii="仿宋_GB2312" w:hAnsi="仿宋_GB2312" w:cs="仿宋_GB2312" w:hint="eastAsia"/>
                <w:kern w:val="0"/>
                <w:sz w:val="24"/>
                <w:szCs w:val="24"/>
              </w:rPr>
              <w:t>★</w:t>
            </w:r>
            <w:r>
              <w:rPr>
                <w:rFonts w:ascii="仿宋_GB2312" w:hAnsi="仿宋_GB2312" w:cs="仿宋_GB2312" w:hint="eastAsia"/>
                <w:w w:val="97"/>
                <w:kern w:val="0"/>
                <w:sz w:val="24"/>
                <w:szCs w:val="24"/>
              </w:rPr>
              <w:t>请</w:t>
            </w:r>
            <w:r>
              <w:rPr>
                <w:rFonts w:ascii="仿宋_GB2312" w:hAnsi="仿宋_GB2312" w:cs="仿宋_GB2312" w:hint="eastAsia"/>
                <w:bCs/>
                <w:w w:val="97"/>
                <w:kern w:val="0"/>
                <w:sz w:val="24"/>
                <w:szCs w:val="24"/>
              </w:rPr>
              <w:t>2022年6月2</w:t>
            </w:r>
            <w:r w:rsidR="00322716">
              <w:rPr>
                <w:rFonts w:ascii="仿宋_GB2312" w:hAnsi="仿宋_GB2312" w:cs="仿宋_GB2312"/>
                <w:bCs/>
                <w:w w:val="97"/>
                <w:kern w:val="0"/>
                <w:sz w:val="24"/>
                <w:szCs w:val="24"/>
              </w:rPr>
              <w:t>5</w:t>
            </w:r>
            <w:r>
              <w:rPr>
                <w:rFonts w:ascii="仿宋_GB2312" w:hAnsi="仿宋_GB2312" w:cs="仿宋_GB2312" w:hint="eastAsia"/>
                <w:bCs/>
                <w:w w:val="97"/>
                <w:kern w:val="0"/>
                <w:sz w:val="24"/>
                <w:szCs w:val="24"/>
              </w:rPr>
              <w:t>日</w:t>
            </w:r>
            <w:r>
              <w:rPr>
                <w:rFonts w:ascii="仿宋_GB2312" w:hAnsi="仿宋_GB2312" w:cs="仿宋_GB2312" w:hint="eastAsia"/>
                <w:w w:val="97"/>
                <w:kern w:val="0"/>
                <w:sz w:val="24"/>
                <w:szCs w:val="24"/>
              </w:rPr>
              <w:t>前,将此表WORD版和汇款凭证，</w:t>
            </w:r>
            <w:proofErr w:type="gramStart"/>
            <w:r>
              <w:rPr>
                <w:rFonts w:ascii="仿宋_GB2312" w:hAnsi="仿宋_GB2312" w:cs="仿宋_GB2312" w:hint="eastAsia"/>
                <w:w w:val="97"/>
                <w:kern w:val="0"/>
                <w:sz w:val="24"/>
                <w:szCs w:val="24"/>
              </w:rPr>
              <w:t>微信或</w:t>
            </w:r>
            <w:proofErr w:type="gramEnd"/>
            <w:r>
              <w:rPr>
                <w:rFonts w:ascii="仿宋_GB2312" w:hAnsi="仿宋_GB2312" w:cs="仿宋_GB2312" w:hint="eastAsia"/>
                <w:w w:val="97"/>
                <w:kern w:val="0"/>
                <w:sz w:val="24"/>
                <w:szCs w:val="24"/>
              </w:rPr>
              <w:t>发邮件孙鹤，逾期将不保证展位。</w:t>
            </w:r>
          </w:p>
          <w:p w14:paraId="099877F3" w14:textId="77777777" w:rsidR="00982AB6" w:rsidRDefault="00990593">
            <w:pPr>
              <w:widowControl/>
              <w:spacing w:line="320" w:lineRule="exact"/>
              <w:rPr>
                <w:rFonts w:ascii="仿宋_GB2312" w:hAnsi="仿宋_GB2312" w:cs="仿宋_GB2312"/>
                <w:w w:val="97"/>
                <w:kern w:val="0"/>
                <w:sz w:val="24"/>
                <w:szCs w:val="24"/>
              </w:rPr>
            </w:pPr>
            <w:r>
              <w:rPr>
                <w:rFonts w:ascii="仿宋_GB2312" w:hAnsi="仿宋_GB2312" w:cs="仿宋_GB2312" w:hint="eastAsia"/>
                <w:w w:val="97"/>
                <w:kern w:val="0"/>
                <w:sz w:val="24"/>
                <w:szCs w:val="24"/>
              </w:rPr>
              <w:t>联系人：孙鹤   电话：010-51662329转91，手机（微信）13810772090</w:t>
            </w:r>
          </w:p>
          <w:p w14:paraId="393E5E60" w14:textId="77777777" w:rsidR="00982AB6" w:rsidRDefault="00990593">
            <w:pPr>
              <w:widowControl/>
              <w:spacing w:line="320" w:lineRule="exact"/>
              <w:rPr>
                <w:rFonts w:ascii="仿宋_GB2312" w:hAnsi="仿宋_GB2312" w:cs="仿宋_GB2312"/>
                <w:w w:val="97"/>
                <w:kern w:val="0"/>
                <w:sz w:val="24"/>
                <w:szCs w:val="24"/>
              </w:rPr>
            </w:pPr>
            <w:r>
              <w:rPr>
                <w:rFonts w:ascii="仿宋_GB2312" w:hAnsi="仿宋_GB2312" w:cs="仿宋_GB2312" w:hint="eastAsia"/>
                <w:w w:val="97"/>
                <w:kern w:val="0"/>
                <w:sz w:val="24"/>
                <w:szCs w:val="24"/>
              </w:rPr>
              <w:t>邮箱：</w:t>
            </w:r>
            <w:r>
              <w:rPr>
                <w:rFonts w:ascii="仿宋_GB2312" w:hAnsi="仿宋_GB2312" w:cs="仿宋_GB2312" w:hint="eastAsia"/>
                <w:w w:val="97"/>
                <w:sz w:val="24"/>
                <w:szCs w:val="24"/>
              </w:rPr>
              <w:t>sunh@ceac.com.cn</w:t>
            </w:r>
          </w:p>
          <w:p w14:paraId="28B74C16" w14:textId="77777777" w:rsidR="00982AB6" w:rsidRDefault="00982AB6">
            <w:pPr>
              <w:widowControl/>
              <w:spacing w:line="320" w:lineRule="exact"/>
              <w:jc w:val="left"/>
              <w:rPr>
                <w:rFonts w:ascii="仿宋_GB2312" w:hAnsi="仿宋_GB2312" w:cs="仿宋_GB2312"/>
                <w:b/>
                <w:bCs/>
                <w:kern w:val="0"/>
                <w:sz w:val="24"/>
                <w:szCs w:val="24"/>
              </w:rPr>
            </w:pPr>
          </w:p>
        </w:tc>
      </w:tr>
    </w:tbl>
    <w:p w14:paraId="542A3E94" w14:textId="77777777" w:rsidR="00982AB6" w:rsidRDefault="00982AB6">
      <w:pPr>
        <w:widowControl/>
        <w:jc w:val="left"/>
        <w:rPr>
          <w:rFonts w:ascii="黑体" w:eastAsia="黑体" w:hAnsi="黑体" w:cs="黑体"/>
          <w:szCs w:val="32"/>
        </w:rPr>
      </w:pPr>
    </w:p>
    <w:p w14:paraId="73AF83F0" w14:textId="77777777" w:rsidR="00982AB6" w:rsidRDefault="00990593">
      <w:pPr>
        <w:widowControl/>
        <w:jc w:val="left"/>
        <w:rPr>
          <w:rFonts w:asciiTheme="minorEastAsia" w:eastAsiaTheme="minorEastAsia" w:hAnsiTheme="minorEastAsia" w:cs="宋体"/>
          <w:bCs/>
          <w:kern w:val="0"/>
          <w:sz w:val="36"/>
          <w:szCs w:val="36"/>
        </w:rPr>
      </w:pPr>
      <w:r>
        <w:rPr>
          <w:rFonts w:ascii="黑体" w:eastAsia="黑体" w:hAnsi="黑体" w:cs="黑体" w:hint="eastAsia"/>
          <w:szCs w:val="32"/>
        </w:rPr>
        <w:lastRenderedPageBreak/>
        <w:t>附件二：</w:t>
      </w:r>
      <w:r>
        <w:rPr>
          <w:rFonts w:asciiTheme="minorEastAsia" w:eastAsiaTheme="minorEastAsia" w:hAnsiTheme="minorEastAsia" w:cs="宋体" w:hint="eastAsia"/>
          <w:bCs/>
          <w:kern w:val="0"/>
          <w:sz w:val="36"/>
          <w:szCs w:val="36"/>
        </w:rPr>
        <w:t xml:space="preserve"> </w:t>
      </w:r>
      <w:r>
        <w:rPr>
          <w:rFonts w:asciiTheme="minorEastAsia" w:eastAsiaTheme="minorEastAsia" w:hAnsiTheme="minorEastAsia" w:cs="宋体"/>
          <w:bCs/>
          <w:kern w:val="0"/>
          <w:sz w:val="36"/>
          <w:szCs w:val="36"/>
        </w:rPr>
        <w:t xml:space="preserve"> </w:t>
      </w:r>
      <w:r>
        <w:rPr>
          <w:rFonts w:asciiTheme="minorEastAsia" w:eastAsiaTheme="minorEastAsia" w:hAnsiTheme="minorEastAsia" w:cs="宋体" w:hint="eastAsia"/>
          <w:bCs/>
          <w:kern w:val="0"/>
          <w:sz w:val="36"/>
          <w:szCs w:val="36"/>
        </w:rPr>
        <w:t xml:space="preserve">  </w:t>
      </w:r>
    </w:p>
    <w:p w14:paraId="2F6575AA" w14:textId="77777777" w:rsidR="00982AB6" w:rsidRDefault="00990593">
      <w:pPr>
        <w:widowControl/>
        <w:ind w:firstLineChars="300" w:firstLine="964"/>
        <w:jc w:val="center"/>
        <w:rPr>
          <w:rFonts w:ascii="黑体" w:eastAsia="黑体" w:hAnsi="黑体" w:cs="黑体"/>
          <w:b/>
          <w:szCs w:val="32"/>
        </w:rPr>
      </w:pPr>
      <w:r>
        <w:rPr>
          <w:rFonts w:ascii="黑体" w:eastAsia="黑体" w:hAnsi="黑体" w:cs="黑体" w:hint="eastAsia"/>
          <w:b/>
          <w:kern w:val="0"/>
          <w:szCs w:val="32"/>
        </w:rPr>
        <w:t>2022中国（西部）特种电子</w:t>
      </w:r>
      <w:proofErr w:type="gramStart"/>
      <w:r>
        <w:rPr>
          <w:rFonts w:ascii="黑体" w:eastAsia="黑体" w:hAnsi="黑体" w:cs="黑体" w:hint="eastAsia"/>
          <w:b/>
          <w:kern w:val="0"/>
          <w:szCs w:val="32"/>
        </w:rPr>
        <w:t>展</w:t>
      </w:r>
      <w:r>
        <w:rPr>
          <w:rFonts w:ascii="黑体" w:eastAsia="黑体" w:hAnsi="黑体" w:cs="黑体" w:hint="eastAsia"/>
          <w:b/>
          <w:szCs w:val="32"/>
        </w:rPr>
        <w:t>酒店</w:t>
      </w:r>
      <w:proofErr w:type="gramEnd"/>
      <w:r>
        <w:rPr>
          <w:rFonts w:ascii="黑体" w:eastAsia="黑体" w:hAnsi="黑体" w:cs="黑体" w:hint="eastAsia"/>
          <w:b/>
          <w:szCs w:val="32"/>
        </w:rPr>
        <w:t>申请表(模版)</w:t>
      </w:r>
    </w:p>
    <w:p w14:paraId="625FCEC0" w14:textId="77777777" w:rsidR="00982AB6" w:rsidRDefault="00990593">
      <w:pPr>
        <w:widowControl/>
        <w:jc w:val="left"/>
        <w:rPr>
          <w:rFonts w:ascii="仿宋_GB2312" w:hAnsi="仿宋_GB2312" w:cs="仿宋_GB2312"/>
          <w:szCs w:val="32"/>
        </w:rPr>
      </w:pPr>
      <w:r>
        <w:rPr>
          <w:rFonts w:ascii="仿宋_GB2312" w:hAnsi="仿宋_GB2312" w:cs="仿宋_GB2312" w:hint="eastAsia"/>
          <w:color w:val="000000"/>
          <w:szCs w:val="32"/>
        </w:rPr>
        <w:t>我单位选择</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酒店</w:t>
      </w:r>
    </w:p>
    <w:tbl>
      <w:tblPr>
        <w:tblStyle w:val="aa"/>
        <w:tblW w:w="8725" w:type="dxa"/>
        <w:tblLook w:val="04A0" w:firstRow="1" w:lastRow="0" w:firstColumn="1" w:lastColumn="0" w:noHBand="0" w:noVBand="1"/>
      </w:tblPr>
      <w:tblGrid>
        <w:gridCol w:w="1990"/>
        <w:gridCol w:w="1603"/>
        <w:gridCol w:w="759"/>
        <w:gridCol w:w="1149"/>
        <w:gridCol w:w="888"/>
        <w:gridCol w:w="888"/>
        <w:gridCol w:w="1448"/>
      </w:tblGrid>
      <w:tr w:rsidR="00982AB6" w14:paraId="2B938C6C" w14:textId="77777777">
        <w:trPr>
          <w:trHeight w:val="1150"/>
        </w:trPr>
        <w:tc>
          <w:tcPr>
            <w:tcW w:w="1990" w:type="dxa"/>
            <w:vAlign w:val="center"/>
          </w:tcPr>
          <w:p w14:paraId="108B8D58" w14:textId="77777777" w:rsidR="00982AB6" w:rsidRDefault="00990593">
            <w:pPr>
              <w:spacing w:line="240" w:lineRule="atLeast"/>
              <w:rPr>
                <w:rFonts w:ascii="仿宋_GB2312" w:hAnsi="仿宋_GB2312" w:cs="仿宋_GB2312"/>
                <w:color w:val="000000"/>
                <w:kern w:val="0"/>
                <w:szCs w:val="32"/>
              </w:rPr>
            </w:pPr>
            <w:r>
              <w:rPr>
                <w:rFonts w:ascii="仿宋_GB2312" w:hAnsi="仿宋_GB2312" w:cs="仿宋_GB2312" w:hint="eastAsia"/>
                <w:color w:val="000000"/>
                <w:kern w:val="0"/>
                <w:szCs w:val="32"/>
              </w:rPr>
              <w:t>单位名称</w:t>
            </w:r>
          </w:p>
        </w:tc>
        <w:tc>
          <w:tcPr>
            <w:tcW w:w="1603" w:type="dxa"/>
            <w:vAlign w:val="center"/>
          </w:tcPr>
          <w:p w14:paraId="54BA2A88" w14:textId="77777777" w:rsidR="00982AB6" w:rsidRDefault="00990593">
            <w:pPr>
              <w:spacing w:line="240" w:lineRule="atLeast"/>
              <w:rPr>
                <w:rFonts w:ascii="仿宋_GB2312" w:hAnsi="仿宋_GB2312" w:cs="仿宋_GB2312"/>
                <w:kern w:val="0"/>
                <w:szCs w:val="32"/>
              </w:rPr>
            </w:pPr>
            <w:r>
              <w:rPr>
                <w:rFonts w:ascii="仿宋_GB2312" w:hAnsi="仿宋_GB2312" w:cs="仿宋_GB2312" w:hint="eastAsia"/>
                <w:color w:val="000000"/>
                <w:kern w:val="0"/>
                <w:szCs w:val="32"/>
              </w:rPr>
              <w:t>姓名</w:t>
            </w:r>
          </w:p>
        </w:tc>
        <w:tc>
          <w:tcPr>
            <w:tcW w:w="759" w:type="dxa"/>
            <w:vAlign w:val="center"/>
          </w:tcPr>
          <w:p w14:paraId="04FE7AC7" w14:textId="77777777" w:rsidR="00982AB6" w:rsidRDefault="00990593">
            <w:pPr>
              <w:spacing w:line="240" w:lineRule="atLeast"/>
              <w:rPr>
                <w:rFonts w:ascii="仿宋_GB2312" w:hAnsi="仿宋_GB2312" w:cs="仿宋_GB2312"/>
                <w:kern w:val="0"/>
                <w:szCs w:val="32"/>
              </w:rPr>
            </w:pPr>
            <w:r>
              <w:rPr>
                <w:rFonts w:ascii="仿宋_GB2312" w:hAnsi="仿宋_GB2312" w:cs="仿宋_GB2312" w:hint="eastAsia"/>
                <w:color w:val="000000"/>
                <w:kern w:val="0"/>
                <w:szCs w:val="32"/>
              </w:rPr>
              <w:t>性别</w:t>
            </w:r>
          </w:p>
        </w:tc>
        <w:tc>
          <w:tcPr>
            <w:tcW w:w="1149" w:type="dxa"/>
            <w:vAlign w:val="center"/>
          </w:tcPr>
          <w:p w14:paraId="31B8CFD4" w14:textId="77777777" w:rsidR="00982AB6" w:rsidRDefault="00990593">
            <w:pPr>
              <w:spacing w:line="240" w:lineRule="atLeast"/>
              <w:rPr>
                <w:rFonts w:ascii="仿宋_GB2312" w:hAnsi="仿宋_GB2312" w:cs="仿宋_GB2312"/>
                <w:kern w:val="0"/>
                <w:szCs w:val="32"/>
              </w:rPr>
            </w:pPr>
            <w:r>
              <w:rPr>
                <w:rFonts w:ascii="仿宋_GB2312" w:hAnsi="仿宋_GB2312" w:cs="仿宋_GB2312" w:hint="eastAsia"/>
                <w:color w:val="000000"/>
                <w:kern w:val="0"/>
                <w:szCs w:val="32"/>
              </w:rPr>
              <w:t>手机号</w:t>
            </w:r>
          </w:p>
        </w:tc>
        <w:tc>
          <w:tcPr>
            <w:tcW w:w="888" w:type="dxa"/>
            <w:vAlign w:val="center"/>
          </w:tcPr>
          <w:p w14:paraId="1A09BFF3" w14:textId="77777777" w:rsidR="00982AB6" w:rsidRDefault="00990593">
            <w:pPr>
              <w:spacing w:line="240" w:lineRule="atLeast"/>
              <w:rPr>
                <w:rFonts w:ascii="仿宋_GB2312" w:hAnsi="仿宋_GB2312" w:cs="仿宋_GB2312"/>
                <w:kern w:val="0"/>
                <w:szCs w:val="32"/>
              </w:rPr>
            </w:pPr>
            <w:r>
              <w:rPr>
                <w:rFonts w:ascii="仿宋_GB2312" w:hAnsi="仿宋_GB2312" w:cs="仿宋_GB2312" w:hint="eastAsia"/>
                <w:color w:val="000000"/>
                <w:kern w:val="0"/>
                <w:szCs w:val="32"/>
              </w:rPr>
              <w:t>入店时间</w:t>
            </w:r>
          </w:p>
        </w:tc>
        <w:tc>
          <w:tcPr>
            <w:tcW w:w="888" w:type="dxa"/>
            <w:vAlign w:val="center"/>
          </w:tcPr>
          <w:p w14:paraId="03158F25" w14:textId="77777777" w:rsidR="00982AB6" w:rsidRDefault="00990593">
            <w:pPr>
              <w:spacing w:line="240" w:lineRule="atLeast"/>
              <w:rPr>
                <w:rFonts w:ascii="仿宋_GB2312" w:hAnsi="仿宋_GB2312" w:cs="仿宋_GB2312"/>
                <w:kern w:val="0"/>
                <w:szCs w:val="32"/>
              </w:rPr>
            </w:pPr>
            <w:r>
              <w:rPr>
                <w:rFonts w:ascii="仿宋_GB2312" w:hAnsi="仿宋_GB2312" w:cs="仿宋_GB2312" w:hint="eastAsia"/>
                <w:color w:val="000000"/>
                <w:kern w:val="0"/>
                <w:szCs w:val="32"/>
              </w:rPr>
              <w:t>离店时间</w:t>
            </w:r>
          </w:p>
        </w:tc>
        <w:tc>
          <w:tcPr>
            <w:tcW w:w="1448" w:type="dxa"/>
          </w:tcPr>
          <w:p w14:paraId="6D2124F4" w14:textId="77777777" w:rsidR="00982AB6" w:rsidRDefault="00990593">
            <w:pPr>
              <w:spacing w:line="240" w:lineRule="atLeast"/>
              <w:rPr>
                <w:rFonts w:ascii="仿宋_GB2312" w:hAnsi="仿宋_GB2312" w:cs="仿宋_GB2312"/>
                <w:kern w:val="0"/>
                <w:szCs w:val="32"/>
              </w:rPr>
            </w:pPr>
            <w:proofErr w:type="gramStart"/>
            <w:r>
              <w:rPr>
                <w:rFonts w:ascii="仿宋_GB2312" w:hAnsi="仿宋_GB2312" w:cs="仿宋_GB2312" w:hint="eastAsia"/>
                <w:color w:val="000000"/>
                <w:kern w:val="0"/>
                <w:szCs w:val="32"/>
              </w:rPr>
              <w:t>双床房</w:t>
            </w:r>
            <w:proofErr w:type="gramEnd"/>
            <w:r>
              <w:rPr>
                <w:rFonts w:ascii="仿宋_GB2312" w:hAnsi="仿宋_GB2312" w:cs="仿宋_GB2312" w:hint="eastAsia"/>
                <w:color w:val="000000"/>
                <w:kern w:val="0"/>
                <w:szCs w:val="32"/>
              </w:rPr>
              <w:t>/大床房</w:t>
            </w:r>
          </w:p>
        </w:tc>
      </w:tr>
      <w:tr w:rsidR="00982AB6" w14:paraId="5D936D91" w14:textId="77777777">
        <w:trPr>
          <w:trHeight w:val="568"/>
        </w:trPr>
        <w:tc>
          <w:tcPr>
            <w:tcW w:w="1990" w:type="dxa"/>
            <w:vAlign w:val="center"/>
          </w:tcPr>
          <w:p w14:paraId="567EC54E" w14:textId="77777777" w:rsidR="00982AB6" w:rsidRDefault="00982AB6">
            <w:pPr>
              <w:spacing w:line="240" w:lineRule="atLeast"/>
              <w:rPr>
                <w:rFonts w:ascii="仿宋_GB2312" w:hAnsi="仿宋_GB2312" w:cs="仿宋_GB2312"/>
                <w:kern w:val="0"/>
                <w:szCs w:val="32"/>
              </w:rPr>
            </w:pPr>
          </w:p>
        </w:tc>
        <w:tc>
          <w:tcPr>
            <w:tcW w:w="1603" w:type="dxa"/>
            <w:vAlign w:val="center"/>
          </w:tcPr>
          <w:p w14:paraId="58641268" w14:textId="77777777" w:rsidR="00982AB6" w:rsidRDefault="00982AB6">
            <w:pPr>
              <w:spacing w:line="240" w:lineRule="atLeast"/>
              <w:rPr>
                <w:rFonts w:ascii="仿宋_GB2312" w:hAnsi="仿宋_GB2312" w:cs="仿宋_GB2312"/>
                <w:kern w:val="0"/>
                <w:szCs w:val="32"/>
              </w:rPr>
            </w:pPr>
          </w:p>
        </w:tc>
        <w:tc>
          <w:tcPr>
            <w:tcW w:w="759" w:type="dxa"/>
            <w:vAlign w:val="center"/>
          </w:tcPr>
          <w:p w14:paraId="12230E27" w14:textId="77777777" w:rsidR="00982AB6" w:rsidRDefault="00982AB6">
            <w:pPr>
              <w:spacing w:line="240" w:lineRule="atLeast"/>
              <w:rPr>
                <w:rFonts w:ascii="仿宋_GB2312" w:hAnsi="仿宋_GB2312" w:cs="仿宋_GB2312"/>
                <w:kern w:val="0"/>
                <w:szCs w:val="32"/>
              </w:rPr>
            </w:pPr>
          </w:p>
        </w:tc>
        <w:tc>
          <w:tcPr>
            <w:tcW w:w="1149" w:type="dxa"/>
            <w:vAlign w:val="center"/>
          </w:tcPr>
          <w:p w14:paraId="65E2B6FF" w14:textId="77777777" w:rsidR="00982AB6" w:rsidRDefault="00982AB6">
            <w:pPr>
              <w:spacing w:line="240" w:lineRule="atLeast"/>
              <w:rPr>
                <w:rFonts w:ascii="仿宋_GB2312" w:hAnsi="仿宋_GB2312" w:cs="仿宋_GB2312"/>
                <w:kern w:val="0"/>
                <w:szCs w:val="32"/>
              </w:rPr>
            </w:pPr>
          </w:p>
        </w:tc>
        <w:tc>
          <w:tcPr>
            <w:tcW w:w="888" w:type="dxa"/>
            <w:vAlign w:val="center"/>
          </w:tcPr>
          <w:p w14:paraId="459343C1" w14:textId="77777777" w:rsidR="00982AB6" w:rsidRDefault="00982AB6">
            <w:pPr>
              <w:spacing w:line="240" w:lineRule="atLeast"/>
              <w:rPr>
                <w:rFonts w:ascii="仿宋_GB2312" w:hAnsi="仿宋_GB2312" w:cs="仿宋_GB2312"/>
                <w:kern w:val="0"/>
                <w:szCs w:val="32"/>
              </w:rPr>
            </w:pPr>
          </w:p>
        </w:tc>
        <w:tc>
          <w:tcPr>
            <w:tcW w:w="888" w:type="dxa"/>
            <w:vAlign w:val="center"/>
          </w:tcPr>
          <w:p w14:paraId="3D9B2B44" w14:textId="77777777" w:rsidR="00982AB6" w:rsidRDefault="00982AB6">
            <w:pPr>
              <w:spacing w:line="240" w:lineRule="atLeast"/>
              <w:rPr>
                <w:rFonts w:ascii="仿宋_GB2312" w:hAnsi="仿宋_GB2312" w:cs="仿宋_GB2312"/>
                <w:kern w:val="0"/>
                <w:szCs w:val="32"/>
              </w:rPr>
            </w:pPr>
          </w:p>
        </w:tc>
        <w:tc>
          <w:tcPr>
            <w:tcW w:w="1448" w:type="dxa"/>
          </w:tcPr>
          <w:p w14:paraId="04D7959D" w14:textId="77777777" w:rsidR="00982AB6" w:rsidRDefault="00982AB6">
            <w:pPr>
              <w:spacing w:line="240" w:lineRule="atLeast"/>
              <w:rPr>
                <w:rFonts w:ascii="仿宋_GB2312" w:hAnsi="仿宋_GB2312" w:cs="仿宋_GB2312"/>
                <w:kern w:val="0"/>
                <w:szCs w:val="32"/>
              </w:rPr>
            </w:pPr>
          </w:p>
        </w:tc>
      </w:tr>
      <w:tr w:rsidR="00982AB6" w14:paraId="5152554E" w14:textId="77777777">
        <w:trPr>
          <w:trHeight w:val="568"/>
        </w:trPr>
        <w:tc>
          <w:tcPr>
            <w:tcW w:w="1990" w:type="dxa"/>
            <w:vAlign w:val="center"/>
          </w:tcPr>
          <w:p w14:paraId="7BDF4317" w14:textId="77777777" w:rsidR="00982AB6" w:rsidRDefault="00982AB6">
            <w:pPr>
              <w:spacing w:line="240" w:lineRule="atLeast"/>
              <w:rPr>
                <w:rFonts w:ascii="仿宋_GB2312" w:hAnsi="仿宋_GB2312" w:cs="仿宋_GB2312"/>
                <w:kern w:val="0"/>
                <w:szCs w:val="32"/>
              </w:rPr>
            </w:pPr>
          </w:p>
        </w:tc>
        <w:tc>
          <w:tcPr>
            <w:tcW w:w="1603" w:type="dxa"/>
            <w:vAlign w:val="center"/>
          </w:tcPr>
          <w:p w14:paraId="3F1DCD61" w14:textId="77777777" w:rsidR="00982AB6" w:rsidRDefault="00982AB6">
            <w:pPr>
              <w:spacing w:line="240" w:lineRule="atLeast"/>
              <w:rPr>
                <w:rFonts w:ascii="仿宋_GB2312" w:hAnsi="仿宋_GB2312" w:cs="仿宋_GB2312"/>
                <w:kern w:val="0"/>
                <w:szCs w:val="32"/>
              </w:rPr>
            </w:pPr>
          </w:p>
        </w:tc>
        <w:tc>
          <w:tcPr>
            <w:tcW w:w="759" w:type="dxa"/>
            <w:vAlign w:val="center"/>
          </w:tcPr>
          <w:p w14:paraId="755CDE2C" w14:textId="77777777" w:rsidR="00982AB6" w:rsidRDefault="00982AB6">
            <w:pPr>
              <w:spacing w:line="240" w:lineRule="atLeast"/>
              <w:rPr>
                <w:rFonts w:ascii="仿宋_GB2312" w:hAnsi="仿宋_GB2312" w:cs="仿宋_GB2312"/>
                <w:kern w:val="0"/>
                <w:szCs w:val="32"/>
              </w:rPr>
            </w:pPr>
          </w:p>
        </w:tc>
        <w:tc>
          <w:tcPr>
            <w:tcW w:w="1149" w:type="dxa"/>
            <w:vAlign w:val="center"/>
          </w:tcPr>
          <w:p w14:paraId="06C43952" w14:textId="77777777" w:rsidR="00982AB6" w:rsidRDefault="00982AB6">
            <w:pPr>
              <w:spacing w:line="240" w:lineRule="atLeast"/>
              <w:rPr>
                <w:rFonts w:ascii="仿宋_GB2312" w:hAnsi="仿宋_GB2312" w:cs="仿宋_GB2312"/>
                <w:kern w:val="0"/>
                <w:szCs w:val="32"/>
              </w:rPr>
            </w:pPr>
          </w:p>
        </w:tc>
        <w:tc>
          <w:tcPr>
            <w:tcW w:w="888" w:type="dxa"/>
            <w:vAlign w:val="center"/>
          </w:tcPr>
          <w:p w14:paraId="30D7B1AB" w14:textId="77777777" w:rsidR="00982AB6" w:rsidRDefault="00982AB6">
            <w:pPr>
              <w:spacing w:line="240" w:lineRule="atLeast"/>
              <w:rPr>
                <w:rFonts w:ascii="仿宋_GB2312" w:hAnsi="仿宋_GB2312" w:cs="仿宋_GB2312"/>
                <w:kern w:val="0"/>
                <w:szCs w:val="32"/>
              </w:rPr>
            </w:pPr>
          </w:p>
        </w:tc>
        <w:tc>
          <w:tcPr>
            <w:tcW w:w="888" w:type="dxa"/>
            <w:vAlign w:val="center"/>
          </w:tcPr>
          <w:p w14:paraId="5DC7AD68" w14:textId="77777777" w:rsidR="00982AB6" w:rsidRDefault="00982AB6">
            <w:pPr>
              <w:spacing w:line="240" w:lineRule="atLeast"/>
              <w:rPr>
                <w:rFonts w:ascii="仿宋_GB2312" w:hAnsi="仿宋_GB2312" w:cs="仿宋_GB2312"/>
                <w:kern w:val="0"/>
                <w:szCs w:val="32"/>
              </w:rPr>
            </w:pPr>
          </w:p>
        </w:tc>
        <w:tc>
          <w:tcPr>
            <w:tcW w:w="1448" w:type="dxa"/>
          </w:tcPr>
          <w:p w14:paraId="50546923" w14:textId="77777777" w:rsidR="00982AB6" w:rsidRDefault="00982AB6">
            <w:pPr>
              <w:spacing w:line="240" w:lineRule="atLeast"/>
              <w:rPr>
                <w:rFonts w:ascii="仿宋_GB2312" w:hAnsi="仿宋_GB2312" w:cs="仿宋_GB2312"/>
                <w:kern w:val="0"/>
                <w:szCs w:val="32"/>
              </w:rPr>
            </w:pPr>
          </w:p>
        </w:tc>
      </w:tr>
      <w:tr w:rsidR="00982AB6" w14:paraId="3A19D8B7" w14:textId="77777777">
        <w:trPr>
          <w:trHeight w:val="568"/>
        </w:trPr>
        <w:tc>
          <w:tcPr>
            <w:tcW w:w="1990" w:type="dxa"/>
          </w:tcPr>
          <w:p w14:paraId="5E9F7943" w14:textId="77777777" w:rsidR="00982AB6" w:rsidRDefault="00982AB6">
            <w:pPr>
              <w:spacing w:line="240" w:lineRule="atLeast"/>
              <w:rPr>
                <w:rFonts w:ascii="仿宋_GB2312" w:hAnsi="仿宋_GB2312" w:cs="仿宋_GB2312"/>
                <w:kern w:val="0"/>
                <w:szCs w:val="32"/>
              </w:rPr>
            </w:pPr>
          </w:p>
        </w:tc>
        <w:tc>
          <w:tcPr>
            <w:tcW w:w="1603" w:type="dxa"/>
          </w:tcPr>
          <w:p w14:paraId="26FBD6B5" w14:textId="77777777" w:rsidR="00982AB6" w:rsidRDefault="00982AB6">
            <w:pPr>
              <w:spacing w:line="240" w:lineRule="atLeast"/>
              <w:rPr>
                <w:rFonts w:ascii="仿宋_GB2312" w:hAnsi="仿宋_GB2312" w:cs="仿宋_GB2312"/>
                <w:kern w:val="0"/>
                <w:szCs w:val="32"/>
              </w:rPr>
            </w:pPr>
          </w:p>
        </w:tc>
        <w:tc>
          <w:tcPr>
            <w:tcW w:w="759" w:type="dxa"/>
          </w:tcPr>
          <w:p w14:paraId="2668AFA7" w14:textId="77777777" w:rsidR="00982AB6" w:rsidRDefault="00982AB6">
            <w:pPr>
              <w:spacing w:line="240" w:lineRule="atLeast"/>
              <w:rPr>
                <w:rFonts w:ascii="仿宋_GB2312" w:hAnsi="仿宋_GB2312" w:cs="仿宋_GB2312"/>
                <w:kern w:val="0"/>
                <w:szCs w:val="32"/>
              </w:rPr>
            </w:pPr>
          </w:p>
        </w:tc>
        <w:tc>
          <w:tcPr>
            <w:tcW w:w="1149" w:type="dxa"/>
          </w:tcPr>
          <w:p w14:paraId="1927619A" w14:textId="77777777" w:rsidR="00982AB6" w:rsidRDefault="00982AB6">
            <w:pPr>
              <w:spacing w:line="240" w:lineRule="atLeast"/>
              <w:rPr>
                <w:rFonts w:ascii="仿宋_GB2312" w:hAnsi="仿宋_GB2312" w:cs="仿宋_GB2312"/>
                <w:kern w:val="0"/>
                <w:szCs w:val="32"/>
              </w:rPr>
            </w:pPr>
          </w:p>
        </w:tc>
        <w:tc>
          <w:tcPr>
            <w:tcW w:w="888" w:type="dxa"/>
          </w:tcPr>
          <w:p w14:paraId="16D812CF" w14:textId="77777777" w:rsidR="00982AB6" w:rsidRDefault="00982AB6">
            <w:pPr>
              <w:spacing w:line="240" w:lineRule="atLeast"/>
              <w:rPr>
                <w:rFonts w:ascii="仿宋_GB2312" w:hAnsi="仿宋_GB2312" w:cs="仿宋_GB2312"/>
                <w:kern w:val="0"/>
                <w:szCs w:val="32"/>
              </w:rPr>
            </w:pPr>
          </w:p>
        </w:tc>
        <w:tc>
          <w:tcPr>
            <w:tcW w:w="888" w:type="dxa"/>
          </w:tcPr>
          <w:p w14:paraId="7A565C13" w14:textId="77777777" w:rsidR="00982AB6" w:rsidRDefault="00982AB6">
            <w:pPr>
              <w:spacing w:line="240" w:lineRule="atLeast"/>
              <w:rPr>
                <w:rFonts w:ascii="仿宋_GB2312" w:hAnsi="仿宋_GB2312" w:cs="仿宋_GB2312"/>
                <w:kern w:val="0"/>
                <w:szCs w:val="32"/>
              </w:rPr>
            </w:pPr>
          </w:p>
        </w:tc>
        <w:tc>
          <w:tcPr>
            <w:tcW w:w="1448" w:type="dxa"/>
          </w:tcPr>
          <w:p w14:paraId="5E172CAD" w14:textId="77777777" w:rsidR="00982AB6" w:rsidRDefault="00982AB6">
            <w:pPr>
              <w:spacing w:line="240" w:lineRule="atLeast"/>
              <w:rPr>
                <w:rFonts w:ascii="仿宋_GB2312" w:hAnsi="仿宋_GB2312" w:cs="仿宋_GB2312"/>
                <w:kern w:val="0"/>
                <w:szCs w:val="32"/>
              </w:rPr>
            </w:pPr>
          </w:p>
        </w:tc>
      </w:tr>
    </w:tbl>
    <w:p w14:paraId="4EF7F4EA" w14:textId="77777777" w:rsidR="00982AB6" w:rsidRDefault="00990593">
      <w:pPr>
        <w:spacing w:line="560" w:lineRule="exact"/>
        <w:rPr>
          <w:rFonts w:ascii="仿宋_GB2312" w:hAnsi="仿宋_GB2312" w:cs="仿宋_GB2312"/>
          <w:szCs w:val="32"/>
        </w:rPr>
      </w:pPr>
      <w:r>
        <w:rPr>
          <w:rFonts w:ascii="仿宋_GB2312" w:hAnsi="仿宋_GB2312" w:cs="仿宋_GB2312" w:hint="eastAsia"/>
          <w:szCs w:val="32"/>
        </w:rPr>
        <w:t>酒店名称：全</w:t>
      </w:r>
      <w:proofErr w:type="gramStart"/>
      <w:r>
        <w:rPr>
          <w:rFonts w:ascii="仿宋_GB2312" w:hAnsi="仿宋_GB2312" w:cs="仿宋_GB2312" w:hint="eastAsia"/>
          <w:szCs w:val="32"/>
        </w:rPr>
        <w:t>季酒店</w:t>
      </w:r>
      <w:proofErr w:type="gramEnd"/>
      <w:r>
        <w:rPr>
          <w:rFonts w:ascii="仿宋_GB2312" w:hAnsi="仿宋_GB2312" w:cs="仿宋_GB2312" w:hint="eastAsia"/>
          <w:szCs w:val="32"/>
        </w:rPr>
        <w:t xml:space="preserve">成都新会展中心店   </w:t>
      </w:r>
    </w:p>
    <w:p w14:paraId="197BA4A7" w14:textId="77777777" w:rsidR="00982AB6" w:rsidRDefault="00990593">
      <w:pPr>
        <w:spacing w:line="560" w:lineRule="exact"/>
        <w:rPr>
          <w:rFonts w:ascii="仿宋_GB2312" w:hAnsi="仿宋_GB2312" w:cs="仿宋_GB2312"/>
          <w:szCs w:val="32"/>
        </w:rPr>
      </w:pPr>
      <w:r>
        <w:rPr>
          <w:rFonts w:ascii="仿宋_GB2312" w:hAnsi="仿宋_GB2312" w:cs="仿宋_GB2312" w:hint="eastAsia"/>
          <w:szCs w:val="32"/>
        </w:rPr>
        <w:t>酒店地址：成都市武侯区世纪城路166号西蜀廊桥11栋</w:t>
      </w:r>
    </w:p>
    <w:p w14:paraId="376866DF" w14:textId="77777777" w:rsidR="00982AB6" w:rsidRDefault="00990593">
      <w:pPr>
        <w:spacing w:line="560" w:lineRule="exact"/>
        <w:rPr>
          <w:rFonts w:ascii="仿宋_GB2312" w:hAnsi="仿宋_GB2312" w:cs="仿宋_GB2312"/>
          <w:szCs w:val="32"/>
        </w:rPr>
      </w:pPr>
      <w:r>
        <w:rPr>
          <w:rFonts w:ascii="仿宋_GB2312" w:hAnsi="仿宋_GB2312" w:cs="仿宋_GB2312" w:hint="eastAsia"/>
          <w:szCs w:val="32"/>
        </w:rPr>
        <w:t xml:space="preserve">酒店电话：028-62038111 </w:t>
      </w:r>
    </w:p>
    <w:p w14:paraId="3B3F4870" w14:textId="77777777" w:rsidR="00982AB6" w:rsidRDefault="00990593">
      <w:pPr>
        <w:spacing w:line="560" w:lineRule="exact"/>
        <w:ind w:firstLineChars="100" w:firstLine="320"/>
        <w:rPr>
          <w:rFonts w:ascii="仿宋_GB2312" w:hAnsi="仿宋"/>
          <w:szCs w:val="32"/>
        </w:rPr>
      </w:pPr>
      <w:r>
        <w:rPr>
          <w:rFonts w:ascii="仿宋_GB2312" w:hAnsi="仿宋_GB2312" w:cs="仿宋_GB2312" w:hint="eastAsia"/>
          <w:szCs w:val="32"/>
        </w:rPr>
        <w:t xml:space="preserve"> </w:t>
      </w:r>
      <w:r>
        <w:rPr>
          <w:rFonts w:ascii="仿宋_GB2312" w:hAnsi="仿宋_GB2312" w:cs="仿宋_GB2312"/>
          <w:szCs w:val="32"/>
        </w:rPr>
        <w:t xml:space="preserve"> </w:t>
      </w:r>
      <w:r>
        <w:rPr>
          <w:rFonts w:ascii="仿宋_GB2312" w:hAnsi="仿宋_GB2312" w:cs="仿宋_GB2312" w:hint="eastAsia"/>
          <w:szCs w:val="32"/>
        </w:rPr>
        <w:t>请需要住宿的嘉宾，完整填写附件中的“住宿登记表”，于2022年7月4日前，电话预定。逾期将不保证用房和协议价格。</w:t>
      </w:r>
    </w:p>
    <w:p w14:paraId="05CAB8D9" w14:textId="77777777" w:rsidR="00982AB6" w:rsidRDefault="00982AB6">
      <w:pPr>
        <w:ind w:firstLineChars="100" w:firstLine="320"/>
        <w:rPr>
          <w:rFonts w:ascii="仿宋_GB2312" w:hAnsi="仿宋"/>
          <w:szCs w:val="32"/>
        </w:rPr>
      </w:pPr>
    </w:p>
    <w:p w14:paraId="4D220D3C" w14:textId="77777777" w:rsidR="00982AB6" w:rsidRDefault="00982AB6">
      <w:pPr>
        <w:ind w:firstLineChars="100" w:firstLine="320"/>
        <w:rPr>
          <w:rFonts w:ascii="仿宋_GB2312" w:hAnsi="仿宋"/>
          <w:szCs w:val="32"/>
        </w:rPr>
      </w:pPr>
    </w:p>
    <w:p w14:paraId="2E629DAD" w14:textId="77777777" w:rsidR="00982AB6" w:rsidRDefault="00982AB6">
      <w:pPr>
        <w:ind w:firstLineChars="100" w:firstLine="320"/>
        <w:rPr>
          <w:rFonts w:ascii="仿宋_GB2312" w:hAnsi="仿宋"/>
          <w:szCs w:val="32"/>
        </w:rPr>
      </w:pPr>
    </w:p>
    <w:p w14:paraId="1847B863" w14:textId="77777777" w:rsidR="00982AB6" w:rsidRDefault="00982AB6">
      <w:pPr>
        <w:ind w:firstLineChars="100" w:firstLine="320"/>
        <w:rPr>
          <w:rFonts w:ascii="仿宋_GB2312" w:hAnsi="仿宋"/>
          <w:szCs w:val="32"/>
        </w:rPr>
      </w:pPr>
    </w:p>
    <w:p w14:paraId="12796CD5" w14:textId="77777777" w:rsidR="00982AB6" w:rsidRDefault="00982AB6">
      <w:pPr>
        <w:snapToGrid w:val="0"/>
        <w:spacing w:line="500" w:lineRule="exact"/>
        <w:rPr>
          <w:rFonts w:ascii="黑体" w:eastAsia="黑体" w:hAnsi="黑体"/>
          <w:b/>
          <w:color w:val="000000"/>
          <w:szCs w:val="32"/>
        </w:rPr>
      </w:pPr>
    </w:p>
    <w:p w14:paraId="5750EA10" w14:textId="77777777" w:rsidR="00982AB6" w:rsidRDefault="00982AB6">
      <w:pPr>
        <w:snapToGrid w:val="0"/>
        <w:spacing w:line="500" w:lineRule="exact"/>
        <w:rPr>
          <w:rFonts w:ascii="黑体" w:eastAsia="黑体" w:hAnsi="黑体"/>
          <w:bCs/>
          <w:color w:val="000000"/>
          <w:szCs w:val="32"/>
        </w:rPr>
      </w:pPr>
    </w:p>
    <w:p w14:paraId="56305AFA" w14:textId="77777777" w:rsidR="00982AB6" w:rsidRDefault="00982AB6">
      <w:pPr>
        <w:snapToGrid w:val="0"/>
        <w:spacing w:line="500" w:lineRule="exact"/>
        <w:rPr>
          <w:rFonts w:ascii="黑体" w:eastAsia="黑体" w:hAnsi="黑体"/>
          <w:bCs/>
          <w:color w:val="000000"/>
          <w:szCs w:val="32"/>
        </w:rPr>
      </w:pPr>
    </w:p>
    <w:p w14:paraId="181F09A1" w14:textId="77777777" w:rsidR="00982AB6" w:rsidRDefault="00982AB6">
      <w:pPr>
        <w:snapToGrid w:val="0"/>
        <w:spacing w:line="500" w:lineRule="exact"/>
        <w:rPr>
          <w:rFonts w:ascii="黑体" w:eastAsia="黑体" w:hAnsi="黑体"/>
          <w:bCs/>
          <w:color w:val="000000"/>
          <w:szCs w:val="32"/>
        </w:rPr>
      </w:pPr>
    </w:p>
    <w:p w14:paraId="79C13309" w14:textId="77777777" w:rsidR="00982AB6" w:rsidRDefault="00982AB6">
      <w:pPr>
        <w:snapToGrid w:val="0"/>
        <w:spacing w:line="500" w:lineRule="exact"/>
        <w:rPr>
          <w:rFonts w:ascii="黑体" w:eastAsia="黑体" w:hAnsi="黑体"/>
          <w:bCs/>
          <w:color w:val="000000"/>
          <w:szCs w:val="32"/>
        </w:rPr>
      </w:pPr>
    </w:p>
    <w:p w14:paraId="03CFE067" w14:textId="77777777" w:rsidR="00982AB6" w:rsidRDefault="00982AB6">
      <w:pPr>
        <w:snapToGrid w:val="0"/>
        <w:spacing w:line="500" w:lineRule="exact"/>
        <w:rPr>
          <w:rFonts w:ascii="黑体" w:eastAsia="黑体" w:hAnsi="黑体"/>
          <w:bCs/>
          <w:color w:val="000000"/>
          <w:szCs w:val="32"/>
        </w:rPr>
      </w:pPr>
    </w:p>
    <w:p w14:paraId="58E073E8" w14:textId="77777777" w:rsidR="00982AB6" w:rsidRDefault="00982AB6">
      <w:pPr>
        <w:snapToGrid w:val="0"/>
        <w:spacing w:line="500" w:lineRule="exact"/>
        <w:rPr>
          <w:rFonts w:ascii="黑体" w:eastAsia="黑体" w:hAnsi="黑体"/>
          <w:bCs/>
          <w:color w:val="000000"/>
          <w:szCs w:val="32"/>
        </w:rPr>
      </w:pPr>
    </w:p>
    <w:p w14:paraId="35CB76BB" w14:textId="77777777" w:rsidR="00982AB6" w:rsidRDefault="00982AB6">
      <w:pPr>
        <w:snapToGrid w:val="0"/>
        <w:spacing w:line="500" w:lineRule="exact"/>
        <w:rPr>
          <w:rFonts w:ascii="黑体" w:eastAsia="黑体" w:hAnsi="黑体"/>
          <w:bCs/>
          <w:color w:val="000000"/>
          <w:szCs w:val="32"/>
        </w:rPr>
      </w:pPr>
    </w:p>
    <w:p w14:paraId="5996A98A" w14:textId="6F18ED93" w:rsidR="00982AB6" w:rsidRDefault="00982AB6">
      <w:pPr>
        <w:snapToGrid w:val="0"/>
        <w:spacing w:line="500" w:lineRule="exact"/>
        <w:rPr>
          <w:rFonts w:ascii="黑体" w:eastAsia="黑体" w:hAnsi="黑体"/>
          <w:bCs/>
          <w:color w:val="000000"/>
          <w:szCs w:val="32"/>
        </w:rPr>
      </w:pPr>
    </w:p>
    <w:p w14:paraId="2A5F2421" w14:textId="77777777" w:rsidR="0084644B" w:rsidRDefault="0084644B">
      <w:pPr>
        <w:snapToGrid w:val="0"/>
        <w:spacing w:line="500" w:lineRule="exact"/>
        <w:rPr>
          <w:rFonts w:ascii="黑体" w:eastAsia="黑体" w:hAnsi="黑体"/>
          <w:bCs/>
          <w:color w:val="000000"/>
          <w:szCs w:val="32"/>
        </w:rPr>
      </w:pPr>
    </w:p>
    <w:p w14:paraId="03F30986" w14:textId="77777777" w:rsidR="00982AB6" w:rsidRDefault="00990593">
      <w:pPr>
        <w:snapToGrid w:val="0"/>
        <w:spacing w:line="500" w:lineRule="exact"/>
        <w:rPr>
          <w:rFonts w:ascii="黑体" w:eastAsia="黑体" w:hAnsi="黑体"/>
          <w:bCs/>
          <w:color w:val="000000"/>
          <w:szCs w:val="32"/>
        </w:rPr>
      </w:pPr>
      <w:r>
        <w:rPr>
          <w:rFonts w:ascii="黑体" w:eastAsia="黑体" w:hAnsi="黑体" w:hint="eastAsia"/>
          <w:bCs/>
          <w:color w:val="000000"/>
          <w:szCs w:val="32"/>
        </w:rPr>
        <w:lastRenderedPageBreak/>
        <w:t>附件三：</w:t>
      </w:r>
    </w:p>
    <w:p w14:paraId="121709B9" w14:textId="77777777" w:rsidR="00982AB6" w:rsidRPr="004D1CA4" w:rsidRDefault="00990593" w:rsidP="00BC5ED3">
      <w:pPr>
        <w:snapToGrid w:val="0"/>
        <w:spacing w:line="560" w:lineRule="exact"/>
        <w:ind w:firstLineChars="200" w:firstLine="643"/>
        <w:jc w:val="center"/>
        <w:rPr>
          <w:rFonts w:ascii="黑体" w:eastAsia="黑体" w:hAnsi="黑体" w:cs="Calibri"/>
          <w:b/>
          <w:szCs w:val="32"/>
        </w:rPr>
      </w:pPr>
      <w:r w:rsidRPr="004D1CA4">
        <w:rPr>
          <w:rFonts w:ascii="黑体" w:eastAsia="黑体" w:hAnsi="黑体" w:cs="Calibri" w:hint="eastAsia"/>
          <w:b/>
          <w:szCs w:val="32"/>
        </w:rPr>
        <w:t>第十届中国（西部）电子信息博览会</w:t>
      </w:r>
    </w:p>
    <w:p w14:paraId="18DCC1B8" w14:textId="77777777" w:rsidR="00982AB6" w:rsidRDefault="00982AB6" w:rsidP="00BC5ED3">
      <w:pPr>
        <w:snapToGrid w:val="0"/>
        <w:spacing w:line="560" w:lineRule="exact"/>
        <w:ind w:firstLineChars="200" w:firstLine="643"/>
        <w:jc w:val="center"/>
        <w:rPr>
          <w:rFonts w:ascii="黑体" w:eastAsia="黑体" w:hAnsi="黑体" w:cs="Calibri"/>
          <w:b/>
          <w:szCs w:val="32"/>
        </w:rPr>
      </w:pPr>
    </w:p>
    <w:p w14:paraId="68007C91" w14:textId="77777777" w:rsidR="00982AB6" w:rsidRDefault="00990593" w:rsidP="00BC5ED3">
      <w:pPr>
        <w:widowControl/>
        <w:spacing w:line="560" w:lineRule="exact"/>
        <w:ind w:firstLineChars="200" w:firstLine="640"/>
        <w:jc w:val="left"/>
        <w:rPr>
          <w:rFonts w:ascii="黑体" w:eastAsia="黑体" w:hAnsi="黑体" w:cs="黑体"/>
          <w:color w:val="000000"/>
          <w:kern w:val="0"/>
          <w:szCs w:val="32"/>
          <w:lang w:bidi="ar"/>
        </w:rPr>
      </w:pPr>
      <w:r>
        <w:rPr>
          <w:rFonts w:ascii="黑体" w:eastAsia="黑体" w:hAnsi="黑体" w:cs="黑体" w:hint="eastAsia"/>
          <w:color w:val="000000"/>
          <w:kern w:val="0"/>
          <w:szCs w:val="32"/>
          <w:lang w:bidi="ar"/>
        </w:rPr>
        <w:t>一、博览会概况</w:t>
      </w:r>
    </w:p>
    <w:p w14:paraId="75B7C6E0" w14:textId="77777777" w:rsidR="00982AB6" w:rsidRDefault="00990593" w:rsidP="00BC5ED3">
      <w:pPr>
        <w:widowControl/>
        <w:spacing w:line="560" w:lineRule="exact"/>
        <w:ind w:firstLineChars="200" w:firstLine="643"/>
        <w:jc w:val="left"/>
        <w:rPr>
          <w:rFonts w:ascii="仿宋_GB2312" w:cs="Calibri"/>
          <w:color w:val="000000"/>
          <w:kern w:val="0"/>
          <w:szCs w:val="32"/>
          <w:lang w:bidi="ar"/>
        </w:rPr>
      </w:pPr>
      <w:r>
        <w:rPr>
          <w:rFonts w:ascii="仿宋_GB2312" w:cs="Calibri" w:hint="eastAsia"/>
          <w:b/>
          <w:bCs/>
          <w:color w:val="000000"/>
          <w:kern w:val="0"/>
          <w:szCs w:val="32"/>
          <w:lang w:bidi="ar"/>
        </w:rPr>
        <w:t>（一）举办时间：</w:t>
      </w:r>
      <w:r>
        <w:rPr>
          <w:rFonts w:ascii="仿宋_GB2312" w:cs="Calibri" w:hint="eastAsia"/>
          <w:color w:val="000000"/>
          <w:kern w:val="0"/>
          <w:szCs w:val="32"/>
          <w:lang w:bidi="ar"/>
        </w:rPr>
        <w:t>2022年</w:t>
      </w:r>
      <w:r>
        <w:rPr>
          <w:rFonts w:ascii="仿宋_GB2312" w:cs="Calibri" w:hint="eastAsia"/>
          <w:szCs w:val="32"/>
        </w:rPr>
        <w:t>7月14—16日</w:t>
      </w:r>
    </w:p>
    <w:p w14:paraId="26557769" w14:textId="77777777" w:rsidR="00982AB6" w:rsidRDefault="00990593" w:rsidP="00BC5ED3">
      <w:pPr>
        <w:widowControl/>
        <w:spacing w:line="560" w:lineRule="exact"/>
        <w:ind w:firstLineChars="200" w:firstLine="643"/>
        <w:jc w:val="left"/>
        <w:rPr>
          <w:rFonts w:ascii="仿宋_GB2312" w:cs="Calibri"/>
          <w:szCs w:val="32"/>
        </w:rPr>
      </w:pPr>
      <w:r>
        <w:rPr>
          <w:rFonts w:ascii="仿宋_GB2312" w:cs="Calibri" w:hint="eastAsia"/>
          <w:b/>
          <w:bCs/>
          <w:color w:val="000000"/>
          <w:kern w:val="0"/>
          <w:szCs w:val="32"/>
          <w:lang w:bidi="ar"/>
        </w:rPr>
        <w:t>（二）举办地点：</w:t>
      </w:r>
      <w:r>
        <w:rPr>
          <w:rFonts w:ascii="仿宋_GB2312" w:cs="Calibri" w:hint="eastAsia"/>
          <w:szCs w:val="32"/>
        </w:rPr>
        <w:t>成都世纪城国际会展中心</w:t>
      </w:r>
    </w:p>
    <w:p w14:paraId="37D2D0AF" w14:textId="77777777" w:rsidR="00982AB6" w:rsidRDefault="00990593" w:rsidP="00BC5ED3">
      <w:pPr>
        <w:widowControl/>
        <w:spacing w:line="560" w:lineRule="exact"/>
        <w:ind w:firstLineChars="200" w:firstLine="643"/>
        <w:jc w:val="left"/>
        <w:rPr>
          <w:rFonts w:ascii="仿宋_GB2312" w:cs="Calibri"/>
          <w:color w:val="000000"/>
          <w:kern w:val="0"/>
          <w:szCs w:val="32"/>
          <w:lang w:bidi="ar"/>
        </w:rPr>
      </w:pPr>
      <w:r>
        <w:rPr>
          <w:rFonts w:ascii="仿宋_GB2312" w:cs="Calibri" w:hint="eastAsia"/>
          <w:b/>
          <w:bCs/>
          <w:color w:val="000000"/>
          <w:kern w:val="0"/>
          <w:szCs w:val="32"/>
          <w:lang w:bidi="ar"/>
        </w:rPr>
        <w:t>（三）主    题：</w:t>
      </w:r>
      <w:r>
        <w:rPr>
          <w:rFonts w:ascii="仿宋_GB2312" w:cs="Calibri" w:hint="eastAsia"/>
          <w:color w:val="000000"/>
          <w:kern w:val="0"/>
          <w:szCs w:val="32"/>
          <w:lang w:bidi="ar"/>
        </w:rPr>
        <w:t>奋进十载 创新极核</w:t>
      </w:r>
    </w:p>
    <w:p w14:paraId="2D9CA5BD" w14:textId="77777777" w:rsidR="00982AB6" w:rsidRDefault="00990593" w:rsidP="00BC5ED3">
      <w:pPr>
        <w:widowControl/>
        <w:spacing w:line="560" w:lineRule="exact"/>
        <w:ind w:firstLineChars="200" w:firstLine="643"/>
        <w:jc w:val="left"/>
        <w:rPr>
          <w:rFonts w:ascii="仿宋_GB2312" w:cs="Calibri"/>
          <w:b/>
          <w:bCs/>
          <w:color w:val="000000"/>
          <w:kern w:val="0"/>
          <w:szCs w:val="32"/>
          <w:lang w:bidi="ar"/>
        </w:rPr>
      </w:pPr>
      <w:r>
        <w:rPr>
          <w:rFonts w:ascii="仿宋_GB2312" w:cs="Calibri" w:hint="eastAsia"/>
          <w:b/>
          <w:bCs/>
          <w:color w:val="000000"/>
          <w:kern w:val="0"/>
          <w:szCs w:val="32"/>
          <w:lang w:bidi="ar"/>
        </w:rPr>
        <w:t>（四）组织机构（拟）：</w:t>
      </w:r>
    </w:p>
    <w:p w14:paraId="6D8F072B" w14:textId="77777777" w:rsidR="00982AB6" w:rsidRDefault="00990593" w:rsidP="00BC5ED3">
      <w:pPr>
        <w:widowControl/>
        <w:spacing w:line="560" w:lineRule="exact"/>
        <w:ind w:firstLineChars="200" w:firstLine="643"/>
        <w:jc w:val="left"/>
        <w:rPr>
          <w:rFonts w:ascii="仿宋_GB2312" w:cs="Calibri"/>
          <w:color w:val="000000"/>
          <w:kern w:val="0"/>
          <w:szCs w:val="32"/>
          <w:lang w:bidi="ar"/>
        </w:rPr>
      </w:pPr>
      <w:r>
        <w:rPr>
          <w:rFonts w:ascii="仿宋_GB2312" w:cs="Calibri" w:hint="eastAsia"/>
          <w:b/>
          <w:bCs/>
          <w:color w:val="000000"/>
          <w:kern w:val="0"/>
          <w:szCs w:val="32"/>
          <w:lang w:bidi="ar"/>
        </w:rPr>
        <w:t>指导单位：</w:t>
      </w:r>
      <w:r>
        <w:rPr>
          <w:rFonts w:ascii="仿宋_GB2312" w:cs="Calibri" w:hint="eastAsia"/>
          <w:color w:val="000000"/>
          <w:kern w:val="0"/>
          <w:szCs w:val="32"/>
          <w:lang w:bidi="ar"/>
        </w:rPr>
        <w:t>成都市人民政府</w:t>
      </w:r>
    </w:p>
    <w:p w14:paraId="2312EFB7" w14:textId="77777777" w:rsidR="00982AB6" w:rsidRDefault="00990593" w:rsidP="00BC5ED3">
      <w:pPr>
        <w:widowControl/>
        <w:spacing w:line="560" w:lineRule="exact"/>
        <w:ind w:firstLineChars="200" w:firstLine="640"/>
        <w:jc w:val="left"/>
        <w:rPr>
          <w:rFonts w:ascii="仿宋_GB2312" w:cs="Calibri"/>
          <w:color w:val="000000"/>
          <w:kern w:val="0"/>
          <w:szCs w:val="32"/>
          <w:lang w:bidi="ar"/>
        </w:rPr>
      </w:pPr>
      <w:r>
        <w:rPr>
          <w:rFonts w:ascii="仿宋_GB2312" w:cs="Calibri" w:hint="eastAsia"/>
          <w:color w:val="000000"/>
          <w:kern w:val="0"/>
          <w:szCs w:val="32"/>
          <w:lang w:bidi="ar"/>
        </w:rPr>
        <w:t>四川省经济和信息化厅</w:t>
      </w:r>
    </w:p>
    <w:p w14:paraId="2882F2F5" w14:textId="77777777" w:rsidR="00982AB6" w:rsidRDefault="00990593" w:rsidP="00BC5ED3">
      <w:pPr>
        <w:widowControl/>
        <w:spacing w:line="560" w:lineRule="exact"/>
        <w:ind w:firstLineChars="200" w:firstLine="640"/>
        <w:jc w:val="left"/>
        <w:rPr>
          <w:rFonts w:ascii="仿宋_GB2312" w:cs="Calibri"/>
          <w:color w:val="000000"/>
          <w:kern w:val="0"/>
          <w:szCs w:val="32"/>
          <w:lang w:bidi="ar"/>
        </w:rPr>
      </w:pPr>
      <w:r>
        <w:rPr>
          <w:rFonts w:ascii="仿宋_GB2312" w:cs="Calibri" w:hint="eastAsia"/>
          <w:color w:val="000000"/>
          <w:kern w:val="0"/>
          <w:szCs w:val="32"/>
          <w:lang w:bidi="ar"/>
        </w:rPr>
        <w:t>重庆市经济和信息化委员会</w:t>
      </w:r>
    </w:p>
    <w:p w14:paraId="42AF72AD" w14:textId="77777777" w:rsidR="00982AB6" w:rsidRDefault="00990593" w:rsidP="00BC5ED3">
      <w:pPr>
        <w:widowControl/>
        <w:spacing w:line="560" w:lineRule="exact"/>
        <w:ind w:firstLineChars="200" w:firstLine="640"/>
        <w:jc w:val="left"/>
        <w:rPr>
          <w:rFonts w:ascii="仿宋_GB2312" w:cs="Calibri"/>
          <w:color w:val="000000"/>
          <w:kern w:val="0"/>
          <w:szCs w:val="32"/>
          <w:lang w:bidi="ar"/>
        </w:rPr>
      </w:pPr>
      <w:r>
        <w:rPr>
          <w:rFonts w:ascii="仿宋_GB2312" w:cs="Calibri" w:hint="eastAsia"/>
          <w:color w:val="000000"/>
          <w:kern w:val="0"/>
          <w:szCs w:val="32"/>
          <w:lang w:bidi="ar"/>
        </w:rPr>
        <w:t>推动成渝地区双城经济圈建设联合办公室</w:t>
      </w:r>
    </w:p>
    <w:p w14:paraId="5FCF303C" w14:textId="77777777" w:rsidR="00982AB6" w:rsidRDefault="00990593" w:rsidP="00BC5ED3">
      <w:pPr>
        <w:widowControl/>
        <w:spacing w:line="560" w:lineRule="exact"/>
        <w:ind w:firstLineChars="200" w:firstLine="630"/>
        <w:jc w:val="left"/>
        <w:rPr>
          <w:rFonts w:ascii="仿宋_GB2312" w:cs="Calibri"/>
          <w:color w:val="000000"/>
          <w:w w:val="99"/>
          <w:kern w:val="0"/>
          <w:szCs w:val="32"/>
          <w:lang w:bidi="ar"/>
        </w:rPr>
      </w:pPr>
      <w:r>
        <w:rPr>
          <w:rFonts w:ascii="仿宋_GB2312" w:cs="Calibri" w:hint="eastAsia"/>
          <w:color w:val="000000"/>
          <w:w w:val="99"/>
          <w:kern w:val="0"/>
          <w:szCs w:val="32"/>
          <w:lang w:bidi="ar"/>
        </w:rPr>
        <w:t>四川省推进成</w:t>
      </w:r>
      <w:proofErr w:type="gramStart"/>
      <w:r>
        <w:rPr>
          <w:rFonts w:ascii="仿宋_GB2312" w:cs="Calibri" w:hint="eastAsia"/>
          <w:color w:val="000000"/>
          <w:w w:val="99"/>
          <w:kern w:val="0"/>
          <w:szCs w:val="32"/>
          <w:lang w:bidi="ar"/>
        </w:rPr>
        <w:t>德眉资</w:t>
      </w:r>
      <w:proofErr w:type="gramEnd"/>
      <w:r>
        <w:rPr>
          <w:rFonts w:ascii="仿宋_GB2312" w:cs="Calibri" w:hint="eastAsia"/>
          <w:color w:val="000000"/>
          <w:w w:val="99"/>
          <w:kern w:val="0"/>
          <w:szCs w:val="32"/>
          <w:lang w:bidi="ar"/>
        </w:rPr>
        <w:t>同城化发展领导小组办公室</w:t>
      </w:r>
    </w:p>
    <w:p w14:paraId="2A7A6263" w14:textId="77777777" w:rsidR="00982AB6" w:rsidRDefault="00990593" w:rsidP="00BC5ED3">
      <w:pPr>
        <w:widowControl/>
        <w:spacing w:line="560" w:lineRule="exact"/>
        <w:ind w:firstLineChars="200" w:firstLine="640"/>
        <w:jc w:val="left"/>
        <w:rPr>
          <w:rFonts w:ascii="仿宋_GB2312" w:cs="Calibri"/>
          <w:color w:val="000000"/>
          <w:w w:val="90"/>
          <w:kern w:val="0"/>
          <w:szCs w:val="32"/>
          <w:lang w:bidi="ar"/>
        </w:rPr>
      </w:pPr>
      <w:r>
        <w:rPr>
          <w:rFonts w:ascii="仿宋_GB2312" w:cs="Calibri" w:hint="eastAsia"/>
          <w:color w:val="000000"/>
          <w:kern w:val="0"/>
          <w:szCs w:val="32"/>
          <w:lang w:bidi="ar"/>
        </w:rPr>
        <w:t>中国电子信息产业集团有限公司</w:t>
      </w:r>
    </w:p>
    <w:p w14:paraId="341D3BB8" w14:textId="77777777" w:rsidR="00982AB6" w:rsidRDefault="00990593" w:rsidP="00BC5ED3">
      <w:pPr>
        <w:widowControl/>
        <w:spacing w:line="560" w:lineRule="exact"/>
        <w:ind w:firstLineChars="200" w:firstLine="643"/>
        <w:jc w:val="left"/>
        <w:rPr>
          <w:rFonts w:ascii="仿宋_GB2312" w:cs="Calibri"/>
          <w:b/>
          <w:bCs/>
          <w:color w:val="000000"/>
          <w:kern w:val="0"/>
          <w:szCs w:val="32"/>
          <w:lang w:bidi="ar"/>
        </w:rPr>
      </w:pPr>
      <w:r>
        <w:rPr>
          <w:rFonts w:ascii="仿宋_GB2312" w:cs="Calibri" w:hint="eastAsia"/>
          <w:b/>
          <w:bCs/>
          <w:color w:val="000000"/>
          <w:kern w:val="0"/>
          <w:szCs w:val="32"/>
          <w:lang w:bidi="ar"/>
        </w:rPr>
        <w:t>主办单位：</w:t>
      </w:r>
      <w:r>
        <w:rPr>
          <w:rFonts w:ascii="仿宋_GB2312" w:cs="Calibri" w:hint="eastAsia"/>
          <w:color w:val="000000"/>
          <w:kern w:val="0"/>
          <w:szCs w:val="32"/>
          <w:lang w:bidi="ar"/>
        </w:rPr>
        <w:t>成都市经济和信息化局</w:t>
      </w:r>
    </w:p>
    <w:p w14:paraId="6088CDD2" w14:textId="77777777" w:rsidR="00982AB6" w:rsidRDefault="00990593" w:rsidP="00BC5ED3">
      <w:pPr>
        <w:widowControl/>
        <w:spacing w:line="560" w:lineRule="exact"/>
        <w:ind w:firstLineChars="200" w:firstLine="640"/>
        <w:jc w:val="left"/>
        <w:rPr>
          <w:rFonts w:ascii="仿宋_GB2312" w:cs="Calibri"/>
          <w:b/>
          <w:bCs/>
          <w:color w:val="000000"/>
          <w:kern w:val="0"/>
          <w:szCs w:val="32"/>
          <w:lang w:bidi="ar"/>
        </w:rPr>
      </w:pPr>
      <w:r>
        <w:rPr>
          <w:rFonts w:ascii="仿宋_GB2312" w:cs="Calibri" w:hint="eastAsia"/>
          <w:color w:val="000000"/>
          <w:kern w:val="0"/>
          <w:szCs w:val="32"/>
          <w:lang w:bidi="ar"/>
        </w:rPr>
        <w:t>中国电子器材有限公司</w:t>
      </w:r>
    </w:p>
    <w:p w14:paraId="7B4CD22B" w14:textId="77777777" w:rsidR="00982AB6" w:rsidRDefault="00990593" w:rsidP="00BC5ED3">
      <w:pPr>
        <w:widowControl/>
        <w:spacing w:line="560" w:lineRule="exact"/>
        <w:ind w:firstLineChars="200" w:firstLine="643"/>
        <w:jc w:val="left"/>
        <w:rPr>
          <w:rFonts w:ascii="仿宋_GB2312" w:cs="Calibri"/>
          <w:color w:val="000000"/>
          <w:kern w:val="0"/>
          <w:szCs w:val="32"/>
          <w:lang w:bidi="ar"/>
        </w:rPr>
      </w:pPr>
      <w:r>
        <w:rPr>
          <w:rFonts w:ascii="仿宋_GB2312" w:cs="Calibri" w:hint="eastAsia"/>
          <w:b/>
          <w:bCs/>
          <w:color w:val="000000"/>
          <w:kern w:val="0"/>
          <w:szCs w:val="32"/>
          <w:lang w:bidi="ar"/>
        </w:rPr>
        <w:t>支持单位：</w:t>
      </w:r>
      <w:r>
        <w:rPr>
          <w:rFonts w:ascii="仿宋_GB2312" w:cs="Calibri" w:hint="eastAsia"/>
          <w:color w:val="000000"/>
          <w:kern w:val="0"/>
          <w:szCs w:val="32"/>
          <w:lang w:bidi="ar"/>
        </w:rPr>
        <w:t>成都市博览局</w:t>
      </w:r>
    </w:p>
    <w:p w14:paraId="4D27B681" w14:textId="5121EE1C" w:rsidR="00982AB6" w:rsidRDefault="00BA08E8" w:rsidP="00BC5ED3">
      <w:pPr>
        <w:widowControl/>
        <w:spacing w:line="560" w:lineRule="exact"/>
        <w:ind w:firstLineChars="200" w:firstLine="640"/>
        <w:jc w:val="left"/>
        <w:rPr>
          <w:rFonts w:ascii="仿宋_GB2312" w:cs="Calibri"/>
          <w:color w:val="000000"/>
          <w:kern w:val="0"/>
          <w:szCs w:val="32"/>
          <w:lang w:bidi="ar"/>
        </w:rPr>
      </w:pPr>
      <w:hyperlink r:id="rId7" w:tgtFrame="https://cn.bing.com/_blank" w:history="1">
        <w:r w:rsidR="00990593">
          <w:rPr>
            <w:rFonts w:ascii="仿宋_GB2312" w:cs="Calibri" w:hint="eastAsia"/>
            <w:color w:val="000000"/>
            <w:kern w:val="0"/>
            <w:szCs w:val="32"/>
            <w:lang w:bidi="ar"/>
          </w:rPr>
          <w:t>成都高新技术产业开发区管理委员会</w:t>
        </w:r>
      </w:hyperlink>
    </w:p>
    <w:p w14:paraId="07914883" w14:textId="77777777" w:rsidR="00982AB6" w:rsidRDefault="00990593" w:rsidP="00BC5ED3">
      <w:pPr>
        <w:widowControl/>
        <w:spacing w:line="560" w:lineRule="exact"/>
        <w:ind w:firstLineChars="200" w:firstLine="643"/>
        <w:jc w:val="left"/>
        <w:rPr>
          <w:rFonts w:ascii="仿宋_GB2312" w:cs="Calibri"/>
          <w:color w:val="000000"/>
          <w:kern w:val="0"/>
          <w:szCs w:val="32"/>
          <w:lang w:bidi="ar"/>
        </w:rPr>
      </w:pPr>
      <w:r>
        <w:rPr>
          <w:rFonts w:ascii="仿宋_GB2312" w:cs="Calibri" w:hint="eastAsia"/>
          <w:b/>
          <w:bCs/>
          <w:color w:val="000000"/>
          <w:kern w:val="0"/>
          <w:szCs w:val="32"/>
          <w:lang w:bidi="ar"/>
        </w:rPr>
        <w:t>承办单位：</w:t>
      </w:r>
      <w:bookmarkStart w:id="4" w:name="_Hlk103804110"/>
      <w:r>
        <w:rPr>
          <w:rFonts w:ascii="仿宋_GB2312" w:cs="Calibri" w:hint="eastAsia"/>
          <w:color w:val="000000"/>
          <w:kern w:val="0"/>
          <w:szCs w:val="32"/>
          <w:lang w:bidi="ar"/>
        </w:rPr>
        <w:t>成都电子信息产业生态圈联盟</w:t>
      </w:r>
    </w:p>
    <w:p w14:paraId="6B976E4D" w14:textId="77777777" w:rsidR="00982AB6" w:rsidRDefault="00990593" w:rsidP="00356461">
      <w:pPr>
        <w:widowControl/>
        <w:spacing w:line="560" w:lineRule="exact"/>
        <w:ind w:firstLineChars="200" w:firstLine="640"/>
        <w:jc w:val="left"/>
        <w:rPr>
          <w:rFonts w:ascii="仿宋_GB2312" w:cs="Calibri"/>
          <w:color w:val="000000"/>
          <w:kern w:val="0"/>
          <w:szCs w:val="32"/>
          <w:lang w:bidi="ar"/>
        </w:rPr>
      </w:pPr>
      <w:r>
        <w:rPr>
          <w:rFonts w:ascii="仿宋_GB2312" w:cs="Calibri" w:hint="eastAsia"/>
          <w:color w:val="000000"/>
          <w:kern w:val="0"/>
          <w:szCs w:val="32"/>
          <w:lang w:bidi="ar"/>
        </w:rPr>
        <w:t>中电会展与信息传播有限公司</w:t>
      </w:r>
    </w:p>
    <w:bookmarkEnd w:id="4"/>
    <w:p w14:paraId="2B6F8054" w14:textId="77777777" w:rsidR="00982AB6" w:rsidRDefault="00990593" w:rsidP="00BC5ED3">
      <w:pPr>
        <w:widowControl/>
        <w:spacing w:line="560" w:lineRule="exact"/>
        <w:ind w:firstLineChars="200" w:firstLine="643"/>
        <w:jc w:val="left"/>
        <w:rPr>
          <w:rFonts w:ascii="仿宋_GB2312" w:cs="Calibri"/>
          <w:color w:val="000000"/>
          <w:kern w:val="0"/>
          <w:szCs w:val="32"/>
          <w:lang w:bidi="ar"/>
        </w:rPr>
      </w:pPr>
      <w:r>
        <w:rPr>
          <w:rFonts w:ascii="仿宋_GB2312" w:cs="Calibri" w:hint="eastAsia"/>
          <w:b/>
          <w:bCs/>
          <w:color w:val="000000"/>
          <w:kern w:val="0"/>
          <w:szCs w:val="32"/>
          <w:lang w:bidi="ar"/>
        </w:rPr>
        <w:t>协办单位：</w:t>
      </w:r>
      <w:r>
        <w:rPr>
          <w:rFonts w:ascii="仿宋_GB2312" w:cs="Calibri" w:hint="eastAsia"/>
          <w:color w:val="000000"/>
          <w:kern w:val="0"/>
          <w:szCs w:val="32"/>
          <w:lang w:bidi="ar"/>
        </w:rPr>
        <w:t>重庆市电子学会、重庆市半导体行业协会、重庆市物联网产业协会、重庆赛宝工业技术研究院、成都市电子行业协会、成都市集成电路行业协会、成都新型显示行业协会、成都物联网产业发展联盟、成都市人工智能协会、眉山市电子信息产业协会等</w:t>
      </w:r>
      <w:r>
        <w:rPr>
          <w:rFonts w:ascii="仿宋_GB2312" w:cs="Calibri"/>
          <w:color w:val="000000"/>
          <w:kern w:val="0"/>
          <w:szCs w:val="32"/>
          <w:lang w:bidi="ar"/>
        </w:rPr>
        <w:t>。</w:t>
      </w:r>
    </w:p>
    <w:p w14:paraId="6F9ACFD5" w14:textId="77777777" w:rsidR="00982AB6" w:rsidRDefault="00990593" w:rsidP="00BC5ED3">
      <w:pPr>
        <w:widowControl/>
        <w:spacing w:line="560" w:lineRule="exact"/>
        <w:ind w:firstLineChars="200" w:firstLine="640"/>
        <w:jc w:val="left"/>
        <w:rPr>
          <w:rFonts w:ascii="黑体" w:eastAsia="黑体" w:hAnsi="黑体" w:cs="黑体"/>
          <w:color w:val="000000"/>
          <w:kern w:val="0"/>
          <w:szCs w:val="32"/>
          <w:lang w:bidi="ar"/>
        </w:rPr>
      </w:pPr>
      <w:r>
        <w:rPr>
          <w:rFonts w:ascii="黑体" w:eastAsia="黑体" w:hAnsi="黑体" w:cs="黑体" w:hint="eastAsia"/>
          <w:color w:val="000000"/>
          <w:kern w:val="0"/>
          <w:szCs w:val="32"/>
          <w:lang w:bidi="ar"/>
        </w:rPr>
        <w:lastRenderedPageBreak/>
        <w:t>二、工作思路</w:t>
      </w:r>
    </w:p>
    <w:p w14:paraId="21241CDC" w14:textId="77777777" w:rsidR="00982AB6" w:rsidRDefault="00990593" w:rsidP="00BC5ED3">
      <w:pPr>
        <w:spacing w:line="560" w:lineRule="exact"/>
        <w:ind w:firstLineChars="200" w:firstLine="640"/>
        <w:rPr>
          <w:rFonts w:ascii="仿宋_GB2312" w:cs="Calibri"/>
          <w:szCs w:val="32"/>
        </w:rPr>
      </w:pPr>
      <w:r>
        <w:rPr>
          <w:rFonts w:ascii="仿宋_GB2312" w:cs="Calibri" w:hint="eastAsia"/>
          <w:szCs w:val="32"/>
        </w:rPr>
        <w:t>为深入贯彻新发展理念，落实国家“十四五”有关电子信息产业的决策部署，抓牢构建新发展格局、新时代推进西部大开发、成渝地区双城经济圈建设等国家战略深入实施机遇以及全球电子信息产业链深度重构带来的新机会，汇聚行业领袖、技术精英以及国际国内专业机构、企业和行业用户、高校科研院所等，围绕成渝地区电子信息产业协同发展、IC设计与创新应用、智能传感器、嵌入式软件、网络信息安全、车联网、“双碳”时代的电子信息产业绿色发展等热点话题，展览展示新技术、新产品、新应用，探寻市场突破机遇，分享先进发展理念，共同助力成渝地区打造具有国际影响力和区域带动力的世界级电子信息产业集群，形成我国电子信息产业高质量发展的重要增长极。</w:t>
      </w:r>
    </w:p>
    <w:p w14:paraId="0173EEC8" w14:textId="77777777" w:rsidR="00982AB6" w:rsidRDefault="00990593" w:rsidP="00BC5ED3">
      <w:pPr>
        <w:widowControl/>
        <w:spacing w:line="560" w:lineRule="exact"/>
        <w:ind w:firstLineChars="200" w:firstLine="640"/>
        <w:jc w:val="left"/>
        <w:rPr>
          <w:rFonts w:ascii="黑体" w:eastAsia="黑体" w:hAnsi="黑体" w:cs="黑体"/>
          <w:color w:val="000000"/>
          <w:kern w:val="0"/>
          <w:szCs w:val="32"/>
          <w:lang w:bidi="ar"/>
        </w:rPr>
      </w:pPr>
      <w:r>
        <w:rPr>
          <w:rFonts w:ascii="黑体" w:eastAsia="黑体" w:hAnsi="黑体" w:cs="黑体" w:hint="eastAsia"/>
          <w:color w:val="000000"/>
          <w:kern w:val="0"/>
          <w:szCs w:val="32"/>
          <w:lang w:bidi="ar"/>
        </w:rPr>
        <w:t>三、主要活动</w:t>
      </w:r>
    </w:p>
    <w:p w14:paraId="579C0D60"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总体拟设开幕式峰会、主题展览展示、专题论坛活动和精品对接活动4个大板块。</w:t>
      </w:r>
    </w:p>
    <w:p w14:paraId="18BA07DA" w14:textId="77777777" w:rsidR="00982AB6" w:rsidRDefault="00990593" w:rsidP="00BC5ED3">
      <w:pPr>
        <w:widowControl/>
        <w:spacing w:line="560" w:lineRule="exact"/>
        <w:ind w:firstLineChars="200" w:firstLine="643"/>
        <w:jc w:val="left"/>
        <w:rPr>
          <w:rFonts w:ascii="仿宋_GB2312" w:cs="Calibri"/>
          <w:szCs w:val="32"/>
        </w:rPr>
      </w:pPr>
      <w:r>
        <w:rPr>
          <w:rFonts w:ascii="仿宋_GB2312" w:cs="Calibri" w:hint="eastAsia"/>
          <w:b/>
          <w:bCs/>
          <w:szCs w:val="32"/>
        </w:rPr>
        <w:t>（一）开幕式峰会：</w:t>
      </w:r>
      <w:r>
        <w:rPr>
          <w:rFonts w:ascii="仿宋_GB2312" w:cs="Calibri" w:hint="eastAsia"/>
          <w:szCs w:val="32"/>
        </w:rPr>
        <w:t>首届成渝地区双城经济</w:t>
      </w:r>
      <w:proofErr w:type="gramStart"/>
      <w:r>
        <w:rPr>
          <w:rFonts w:ascii="仿宋_GB2312" w:cs="Calibri" w:hint="eastAsia"/>
          <w:szCs w:val="32"/>
        </w:rPr>
        <w:t>圈电子</w:t>
      </w:r>
      <w:proofErr w:type="gramEnd"/>
      <w:r>
        <w:rPr>
          <w:rFonts w:ascii="仿宋_GB2312" w:cs="Calibri" w:hint="eastAsia"/>
          <w:szCs w:val="32"/>
        </w:rPr>
        <w:t>信息产业峰会暨中国（西部）电子信息博览会开幕式</w:t>
      </w:r>
    </w:p>
    <w:p w14:paraId="33CBEB52" w14:textId="77777777" w:rsidR="00982AB6" w:rsidRDefault="00990593" w:rsidP="00BC5ED3">
      <w:pPr>
        <w:spacing w:line="560" w:lineRule="exact"/>
        <w:ind w:firstLineChars="200" w:firstLine="640"/>
        <w:rPr>
          <w:rFonts w:ascii="仿宋_GB2312" w:cs="Calibri"/>
          <w:szCs w:val="32"/>
        </w:rPr>
      </w:pPr>
      <w:r>
        <w:rPr>
          <w:rFonts w:ascii="仿宋_GB2312" w:cs="Calibri" w:hint="eastAsia"/>
          <w:szCs w:val="32"/>
        </w:rPr>
        <w:t>时间：2022年7月14日8:30-12:10</w:t>
      </w:r>
    </w:p>
    <w:p w14:paraId="310F7A50" w14:textId="77777777" w:rsidR="00982AB6" w:rsidRDefault="00990593" w:rsidP="00BC5ED3">
      <w:pPr>
        <w:spacing w:line="560" w:lineRule="exact"/>
        <w:ind w:firstLineChars="200" w:firstLine="640"/>
        <w:rPr>
          <w:rFonts w:ascii="仿宋_GB2312" w:cs="Calibri"/>
          <w:szCs w:val="32"/>
        </w:rPr>
      </w:pPr>
      <w:r>
        <w:rPr>
          <w:rFonts w:ascii="仿宋_GB2312" w:cs="Calibri" w:hint="eastAsia"/>
          <w:szCs w:val="32"/>
        </w:rPr>
        <w:t xml:space="preserve">地点：成都世纪城国际会议中心5楼水晶大厅 </w:t>
      </w:r>
    </w:p>
    <w:p w14:paraId="39D41A84" w14:textId="77777777" w:rsidR="00982AB6" w:rsidRDefault="00990593" w:rsidP="00BC5ED3">
      <w:pPr>
        <w:spacing w:line="560" w:lineRule="exact"/>
        <w:ind w:firstLineChars="200" w:firstLine="640"/>
        <w:rPr>
          <w:rFonts w:ascii="仿宋_GB2312" w:cs="Calibri"/>
          <w:szCs w:val="32"/>
        </w:rPr>
      </w:pPr>
      <w:r>
        <w:rPr>
          <w:rFonts w:ascii="仿宋_GB2312" w:cs="Calibri" w:hint="eastAsia"/>
          <w:szCs w:val="32"/>
        </w:rPr>
        <w:t>规模：600~800人</w:t>
      </w:r>
    </w:p>
    <w:p w14:paraId="190A106C"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议程（拟）：</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71"/>
      </w:tblGrid>
      <w:tr w:rsidR="00982AB6" w:rsidRPr="00A13F5B" w14:paraId="72BD1D70" w14:textId="77777777" w:rsidTr="00872F8E">
        <w:trPr>
          <w:trHeight w:val="514"/>
          <w:jc w:val="center"/>
        </w:trPr>
        <w:tc>
          <w:tcPr>
            <w:tcW w:w="1980" w:type="dxa"/>
            <w:shd w:val="clear" w:color="auto" w:fill="auto"/>
            <w:vAlign w:val="center"/>
          </w:tcPr>
          <w:p w14:paraId="3224CA3D" w14:textId="2B0421CF" w:rsidR="00982AB6" w:rsidRPr="00A13F5B" w:rsidRDefault="00990593" w:rsidP="00A13F5B">
            <w:pPr>
              <w:spacing w:line="480" w:lineRule="exact"/>
              <w:ind w:firstLineChars="200" w:firstLine="643"/>
              <w:jc w:val="center"/>
              <w:rPr>
                <w:rFonts w:ascii="仿宋_GB2312" w:hAnsi="仿宋_GB2312" w:cs="仿宋_GB2312"/>
                <w:b/>
                <w:bCs/>
                <w:szCs w:val="32"/>
              </w:rPr>
            </w:pPr>
            <w:r w:rsidRPr="00A13F5B">
              <w:rPr>
                <w:rFonts w:ascii="仿宋_GB2312" w:hAnsi="仿宋_GB2312" w:cs="仿宋_GB2312" w:hint="eastAsia"/>
                <w:b/>
                <w:bCs/>
                <w:szCs w:val="32"/>
              </w:rPr>
              <w:t>时间</w:t>
            </w:r>
          </w:p>
        </w:tc>
        <w:tc>
          <w:tcPr>
            <w:tcW w:w="7371" w:type="dxa"/>
            <w:shd w:val="clear" w:color="auto" w:fill="auto"/>
            <w:vAlign w:val="center"/>
          </w:tcPr>
          <w:p w14:paraId="486F592E" w14:textId="77777777" w:rsidR="00982AB6" w:rsidRPr="00A13F5B" w:rsidRDefault="00990593" w:rsidP="00A13F5B">
            <w:pPr>
              <w:spacing w:line="480" w:lineRule="exact"/>
              <w:ind w:firstLineChars="200" w:firstLine="643"/>
              <w:jc w:val="center"/>
              <w:rPr>
                <w:rFonts w:ascii="仿宋_GB2312" w:hAnsi="仿宋_GB2312" w:cs="仿宋_GB2312"/>
                <w:b/>
                <w:bCs/>
                <w:szCs w:val="32"/>
              </w:rPr>
            </w:pPr>
            <w:r w:rsidRPr="00A13F5B">
              <w:rPr>
                <w:rFonts w:ascii="仿宋_GB2312" w:hAnsi="仿宋_GB2312" w:cs="仿宋_GB2312" w:hint="eastAsia"/>
                <w:b/>
                <w:bCs/>
                <w:szCs w:val="32"/>
              </w:rPr>
              <w:t>主题及嘉宾</w:t>
            </w:r>
          </w:p>
        </w:tc>
      </w:tr>
      <w:tr w:rsidR="00982AB6" w:rsidRPr="00A13F5B" w14:paraId="37BADFDD" w14:textId="77777777" w:rsidTr="00872F8E">
        <w:trPr>
          <w:trHeight w:val="747"/>
          <w:jc w:val="center"/>
        </w:trPr>
        <w:tc>
          <w:tcPr>
            <w:tcW w:w="1980" w:type="dxa"/>
            <w:shd w:val="clear" w:color="auto" w:fill="auto"/>
            <w:vAlign w:val="center"/>
          </w:tcPr>
          <w:p w14:paraId="5C1F48D2" w14:textId="77777777" w:rsidR="00982AB6" w:rsidRPr="00A13F5B" w:rsidRDefault="00990593" w:rsidP="00A13F5B">
            <w:pPr>
              <w:spacing w:line="480" w:lineRule="exact"/>
              <w:rPr>
                <w:rFonts w:ascii="仿宋_GB2312" w:hAnsi="仿宋_GB2312" w:cs="仿宋_GB2312"/>
                <w:szCs w:val="32"/>
              </w:rPr>
            </w:pPr>
            <w:r w:rsidRPr="00A13F5B">
              <w:rPr>
                <w:rFonts w:ascii="仿宋_GB2312" w:hAnsi="仿宋_GB2312" w:cs="仿宋_GB2312" w:hint="eastAsia"/>
                <w:szCs w:val="32"/>
              </w:rPr>
              <w:t>9:45-9:50</w:t>
            </w:r>
          </w:p>
        </w:tc>
        <w:tc>
          <w:tcPr>
            <w:tcW w:w="7371" w:type="dxa"/>
            <w:shd w:val="clear" w:color="auto" w:fill="auto"/>
            <w:vAlign w:val="center"/>
          </w:tcPr>
          <w:p w14:paraId="3739994D" w14:textId="77777777" w:rsidR="00982AB6" w:rsidRPr="00A13F5B" w:rsidRDefault="00990593" w:rsidP="00A13F5B">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播放《</w:t>
            </w:r>
            <w:r w:rsidRPr="00A13F5B">
              <w:rPr>
                <w:rFonts w:ascii="仿宋_GB2312" w:hAnsi="仿宋_GB2312" w:cs="仿宋_GB2312" w:hint="eastAsia"/>
                <w:color w:val="000000"/>
                <w:kern w:val="0"/>
                <w:szCs w:val="32"/>
                <w:lang w:bidi="ar"/>
              </w:rPr>
              <w:t>奋进十载 创新极核</w:t>
            </w:r>
            <w:r w:rsidRPr="00A13F5B">
              <w:rPr>
                <w:rFonts w:ascii="仿宋_GB2312" w:hAnsi="仿宋_GB2312" w:cs="仿宋_GB2312" w:hint="eastAsia"/>
                <w:szCs w:val="32"/>
              </w:rPr>
              <w:t>》宣传视频</w:t>
            </w:r>
          </w:p>
        </w:tc>
      </w:tr>
      <w:tr w:rsidR="00982AB6" w:rsidRPr="00A13F5B" w14:paraId="62EBBA98" w14:textId="77777777" w:rsidTr="00872F8E">
        <w:trPr>
          <w:trHeight w:val="514"/>
          <w:jc w:val="center"/>
        </w:trPr>
        <w:tc>
          <w:tcPr>
            <w:tcW w:w="9351" w:type="dxa"/>
            <w:gridSpan w:val="2"/>
            <w:shd w:val="clear" w:color="auto" w:fill="auto"/>
            <w:vAlign w:val="center"/>
          </w:tcPr>
          <w:p w14:paraId="172AE04D" w14:textId="77777777" w:rsidR="00982AB6" w:rsidRPr="00A13F5B" w:rsidRDefault="00990593" w:rsidP="00A13F5B">
            <w:pPr>
              <w:spacing w:line="480" w:lineRule="exact"/>
              <w:ind w:firstLineChars="200" w:firstLine="643"/>
              <w:jc w:val="center"/>
              <w:rPr>
                <w:rFonts w:ascii="仿宋_GB2312" w:hAnsi="仿宋_GB2312" w:cs="仿宋_GB2312"/>
                <w:szCs w:val="32"/>
              </w:rPr>
            </w:pPr>
            <w:r w:rsidRPr="00A13F5B">
              <w:rPr>
                <w:rFonts w:ascii="仿宋_GB2312" w:hAnsi="仿宋_GB2312" w:cs="仿宋_GB2312" w:hint="eastAsia"/>
                <w:b/>
                <w:bCs/>
                <w:szCs w:val="32"/>
              </w:rPr>
              <w:t>领导致辞</w:t>
            </w:r>
          </w:p>
        </w:tc>
      </w:tr>
      <w:tr w:rsidR="00982AB6" w:rsidRPr="00A13F5B" w14:paraId="048805BA" w14:textId="77777777" w:rsidTr="00872F8E">
        <w:trPr>
          <w:trHeight w:val="667"/>
          <w:jc w:val="center"/>
        </w:trPr>
        <w:tc>
          <w:tcPr>
            <w:tcW w:w="1980" w:type="dxa"/>
            <w:shd w:val="clear" w:color="auto" w:fill="auto"/>
            <w:vAlign w:val="center"/>
          </w:tcPr>
          <w:p w14:paraId="08624425" w14:textId="77777777" w:rsidR="00982AB6" w:rsidRPr="00A13F5B" w:rsidRDefault="00990593" w:rsidP="00A13F5B">
            <w:pPr>
              <w:spacing w:line="480" w:lineRule="exact"/>
              <w:rPr>
                <w:rFonts w:ascii="仿宋_GB2312" w:hAnsi="仿宋_GB2312" w:cs="仿宋_GB2312"/>
                <w:szCs w:val="32"/>
              </w:rPr>
            </w:pPr>
            <w:r w:rsidRPr="00A13F5B">
              <w:rPr>
                <w:rFonts w:ascii="仿宋_GB2312" w:hAnsi="仿宋_GB2312" w:cs="仿宋_GB2312" w:hint="eastAsia"/>
                <w:szCs w:val="32"/>
              </w:rPr>
              <w:lastRenderedPageBreak/>
              <w:t>9:50-9:55</w:t>
            </w:r>
          </w:p>
        </w:tc>
        <w:tc>
          <w:tcPr>
            <w:tcW w:w="7371" w:type="dxa"/>
            <w:shd w:val="clear" w:color="auto" w:fill="auto"/>
            <w:vAlign w:val="center"/>
          </w:tcPr>
          <w:p w14:paraId="3CDCFAA3" w14:textId="77777777" w:rsidR="00982AB6" w:rsidRPr="00A13F5B" w:rsidRDefault="00990593" w:rsidP="00872F8E">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工信部电子司领导</w:t>
            </w:r>
          </w:p>
        </w:tc>
      </w:tr>
      <w:tr w:rsidR="00982AB6" w:rsidRPr="00A13F5B" w14:paraId="3C09D4A3" w14:textId="77777777" w:rsidTr="00872F8E">
        <w:trPr>
          <w:trHeight w:val="1095"/>
          <w:jc w:val="center"/>
        </w:trPr>
        <w:tc>
          <w:tcPr>
            <w:tcW w:w="1980" w:type="dxa"/>
            <w:shd w:val="clear" w:color="auto" w:fill="auto"/>
            <w:vAlign w:val="center"/>
          </w:tcPr>
          <w:p w14:paraId="7150611F" w14:textId="77777777" w:rsidR="00982AB6" w:rsidRPr="00A13F5B" w:rsidRDefault="00990593" w:rsidP="00A13F5B">
            <w:pPr>
              <w:spacing w:line="480" w:lineRule="exact"/>
              <w:rPr>
                <w:rFonts w:ascii="仿宋_GB2312" w:hAnsi="仿宋_GB2312" w:cs="仿宋_GB2312"/>
                <w:szCs w:val="32"/>
              </w:rPr>
            </w:pPr>
            <w:r w:rsidRPr="00A13F5B">
              <w:rPr>
                <w:rFonts w:ascii="仿宋_GB2312" w:hAnsi="仿宋_GB2312" w:cs="仿宋_GB2312" w:hint="eastAsia"/>
                <w:szCs w:val="32"/>
              </w:rPr>
              <w:t>9:55-10:00</w:t>
            </w:r>
          </w:p>
        </w:tc>
        <w:tc>
          <w:tcPr>
            <w:tcW w:w="7371" w:type="dxa"/>
            <w:shd w:val="clear" w:color="auto" w:fill="auto"/>
            <w:vAlign w:val="center"/>
          </w:tcPr>
          <w:p w14:paraId="33AAD713" w14:textId="77777777" w:rsidR="00982AB6" w:rsidRPr="00A13F5B" w:rsidRDefault="00990593" w:rsidP="00872F8E">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推动成渝地区双城经济圈建设联合办公室副主任李明騄</w:t>
            </w:r>
          </w:p>
        </w:tc>
      </w:tr>
      <w:tr w:rsidR="00982AB6" w:rsidRPr="00A13F5B" w14:paraId="562182F7" w14:textId="77777777" w:rsidTr="00872F8E">
        <w:trPr>
          <w:trHeight w:val="914"/>
          <w:jc w:val="center"/>
        </w:trPr>
        <w:tc>
          <w:tcPr>
            <w:tcW w:w="1980" w:type="dxa"/>
            <w:shd w:val="clear" w:color="auto" w:fill="auto"/>
            <w:vAlign w:val="center"/>
          </w:tcPr>
          <w:p w14:paraId="602F37CC" w14:textId="6BE530C2" w:rsidR="00982AB6" w:rsidRPr="00A13F5B" w:rsidRDefault="00990593" w:rsidP="00A13F5B">
            <w:pPr>
              <w:spacing w:line="480" w:lineRule="exact"/>
              <w:rPr>
                <w:rFonts w:ascii="仿宋_GB2312" w:hAnsi="仿宋_GB2312" w:cs="仿宋_GB2312"/>
                <w:szCs w:val="32"/>
              </w:rPr>
            </w:pPr>
            <w:r w:rsidRPr="00A13F5B">
              <w:rPr>
                <w:rFonts w:ascii="仿宋_GB2312" w:hAnsi="仿宋_GB2312" w:cs="仿宋_GB2312" w:hint="eastAsia"/>
                <w:szCs w:val="32"/>
              </w:rPr>
              <w:t>10:00-</w:t>
            </w:r>
            <w:r w:rsidR="00872F8E">
              <w:rPr>
                <w:rFonts w:ascii="仿宋_GB2312" w:hAnsi="仿宋_GB2312" w:cs="仿宋_GB2312"/>
                <w:szCs w:val="32"/>
              </w:rPr>
              <w:t>1</w:t>
            </w:r>
            <w:r w:rsidRPr="00A13F5B">
              <w:rPr>
                <w:rFonts w:ascii="仿宋_GB2312" w:hAnsi="仿宋_GB2312" w:cs="仿宋_GB2312" w:hint="eastAsia"/>
                <w:szCs w:val="32"/>
              </w:rPr>
              <w:t>0:05</w:t>
            </w:r>
          </w:p>
        </w:tc>
        <w:tc>
          <w:tcPr>
            <w:tcW w:w="7371" w:type="dxa"/>
            <w:shd w:val="clear" w:color="auto" w:fill="auto"/>
            <w:vAlign w:val="center"/>
          </w:tcPr>
          <w:p w14:paraId="0E7C6AFF" w14:textId="77777777" w:rsidR="00982AB6" w:rsidRPr="00A13F5B" w:rsidRDefault="00990593" w:rsidP="00872F8E">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四川省信息化工作办公室专职副主任陈文涛</w:t>
            </w:r>
          </w:p>
        </w:tc>
      </w:tr>
      <w:tr w:rsidR="00982AB6" w:rsidRPr="00A13F5B" w14:paraId="071D8E04" w14:textId="77777777" w:rsidTr="00872F8E">
        <w:trPr>
          <w:trHeight w:val="842"/>
          <w:jc w:val="center"/>
        </w:trPr>
        <w:tc>
          <w:tcPr>
            <w:tcW w:w="1980" w:type="dxa"/>
            <w:shd w:val="clear" w:color="auto" w:fill="auto"/>
            <w:vAlign w:val="center"/>
          </w:tcPr>
          <w:p w14:paraId="5EAA1EC3" w14:textId="77777777" w:rsidR="00982AB6" w:rsidRPr="00A13F5B" w:rsidRDefault="00990593" w:rsidP="00872F8E">
            <w:pPr>
              <w:spacing w:line="480" w:lineRule="exact"/>
              <w:rPr>
                <w:rFonts w:ascii="仿宋_GB2312" w:hAnsi="仿宋_GB2312" w:cs="仿宋_GB2312"/>
                <w:szCs w:val="32"/>
              </w:rPr>
            </w:pPr>
            <w:r w:rsidRPr="00A13F5B">
              <w:rPr>
                <w:rFonts w:ascii="仿宋_GB2312" w:hAnsi="仿宋_GB2312" w:cs="仿宋_GB2312" w:hint="eastAsia"/>
                <w:szCs w:val="32"/>
              </w:rPr>
              <w:t>10:05-10:10</w:t>
            </w:r>
          </w:p>
        </w:tc>
        <w:tc>
          <w:tcPr>
            <w:tcW w:w="7371" w:type="dxa"/>
            <w:shd w:val="clear" w:color="auto" w:fill="auto"/>
            <w:vAlign w:val="center"/>
          </w:tcPr>
          <w:p w14:paraId="3F6B014C" w14:textId="77777777" w:rsidR="00982AB6" w:rsidRPr="00A13F5B" w:rsidRDefault="00990593" w:rsidP="00872F8E">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重庆市</w:t>
            </w:r>
            <w:proofErr w:type="gramStart"/>
            <w:r w:rsidRPr="00A13F5B">
              <w:rPr>
                <w:rFonts w:ascii="仿宋_GB2312" w:hAnsi="仿宋_GB2312" w:cs="仿宋_GB2312" w:hint="eastAsia"/>
                <w:szCs w:val="32"/>
              </w:rPr>
              <w:t>经信委副</w:t>
            </w:r>
            <w:proofErr w:type="gramEnd"/>
            <w:r w:rsidRPr="00A13F5B">
              <w:rPr>
                <w:rFonts w:ascii="仿宋_GB2312" w:hAnsi="仿宋_GB2312" w:cs="仿宋_GB2312" w:hint="eastAsia"/>
                <w:szCs w:val="32"/>
              </w:rPr>
              <w:t>主任杨正华</w:t>
            </w:r>
          </w:p>
        </w:tc>
      </w:tr>
      <w:tr w:rsidR="00982AB6" w:rsidRPr="00A13F5B" w14:paraId="27B81630" w14:textId="77777777" w:rsidTr="00872F8E">
        <w:trPr>
          <w:trHeight w:val="798"/>
          <w:jc w:val="center"/>
        </w:trPr>
        <w:tc>
          <w:tcPr>
            <w:tcW w:w="1980" w:type="dxa"/>
            <w:shd w:val="clear" w:color="auto" w:fill="auto"/>
            <w:vAlign w:val="center"/>
          </w:tcPr>
          <w:p w14:paraId="13DDD4EC" w14:textId="77777777" w:rsidR="00982AB6" w:rsidRPr="00A13F5B" w:rsidRDefault="00990593" w:rsidP="00872F8E">
            <w:pPr>
              <w:spacing w:line="480" w:lineRule="exact"/>
              <w:rPr>
                <w:rFonts w:ascii="仿宋_GB2312" w:hAnsi="仿宋_GB2312" w:cs="仿宋_GB2312"/>
                <w:szCs w:val="32"/>
              </w:rPr>
            </w:pPr>
            <w:r w:rsidRPr="00A13F5B">
              <w:rPr>
                <w:rFonts w:ascii="仿宋_GB2312" w:hAnsi="仿宋_GB2312" w:cs="仿宋_GB2312" w:hint="eastAsia"/>
                <w:szCs w:val="32"/>
              </w:rPr>
              <w:t>10:10-10:15</w:t>
            </w:r>
          </w:p>
        </w:tc>
        <w:tc>
          <w:tcPr>
            <w:tcW w:w="7371" w:type="dxa"/>
            <w:shd w:val="clear" w:color="auto" w:fill="auto"/>
            <w:vAlign w:val="center"/>
          </w:tcPr>
          <w:p w14:paraId="403E0E51" w14:textId="77777777" w:rsidR="00982AB6" w:rsidRPr="00A13F5B" w:rsidRDefault="00990593" w:rsidP="00872F8E">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成都市副市长鲜荣生</w:t>
            </w:r>
          </w:p>
        </w:tc>
      </w:tr>
      <w:tr w:rsidR="00982AB6" w:rsidRPr="00A13F5B" w14:paraId="6C0B02FF" w14:textId="77777777" w:rsidTr="00872F8E">
        <w:trPr>
          <w:trHeight w:val="514"/>
          <w:jc w:val="center"/>
        </w:trPr>
        <w:tc>
          <w:tcPr>
            <w:tcW w:w="9351" w:type="dxa"/>
            <w:gridSpan w:val="2"/>
            <w:shd w:val="clear" w:color="auto" w:fill="auto"/>
            <w:vAlign w:val="center"/>
          </w:tcPr>
          <w:p w14:paraId="5C380454" w14:textId="77777777" w:rsidR="00982AB6" w:rsidRPr="00A13F5B" w:rsidRDefault="00990593" w:rsidP="00A13F5B">
            <w:pPr>
              <w:spacing w:line="480" w:lineRule="exact"/>
              <w:ind w:firstLineChars="200" w:firstLine="643"/>
              <w:jc w:val="center"/>
              <w:rPr>
                <w:rFonts w:ascii="仿宋_GB2312" w:hAnsi="仿宋_GB2312" w:cs="仿宋_GB2312"/>
                <w:szCs w:val="32"/>
              </w:rPr>
            </w:pPr>
            <w:r w:rsidRPr="00A13F5B">
              <w:rPr>
                <w:rFonts w:ascii="仿宋_GB2312" w:hAnsi="仿宋_GB2312" w:cs="仿宋_GB2312" w:hint="eastAsia"/>
                <w:b/>
                <w:bCs/>
                <w:szCs w:val="32"/>
              </w:rPr>
              <w:t>开幕仪式</w:t>
            </w:r>
          </w:p>
        </w:tc>
      </w:tr>
      <w:tr w:rsidR="00982AB6" w:rsidRPr="00A13F5B" w14:paraId="7D3AB9AB" w14:textId="77777777" w:rsidTr="00872F8E">
        <w:trPr>
          <w:trHeight w:val="3100"/>
          <w:jc w:val="center"/>
        </w:trPr>
        <w:tc>
          <w:tcPr>
            <w:tcW w:w="1980" w:type="dxa"/>
            <w:shd w:val="clear" w:color="auto" w:fill="auto"/>
            <w:vAlign w:val="center"/>
          </w:tcPr>
          <w:p w14:paraId="7D7EF3D5" w14:textId="77777777" w:rsidR="00982AB6" w:rsidRPr="00A13F5B" w:rsidRDefault="00990593" w:rsidP="00872F8E">
            <w:pPr>
              <w:spacing w:line="480" w:lineRule="exact"/>
              <w:rPr>
                <w:rFonts w:ascii="仿宋_GB2312" w:hAnsi="仿宋_GB2312" w:cs="仿宋_GB2312"/>
                <w:szCs w:val="32"/>
              </w:rPr>
            </w:pPr>
            <w:r w:rsidRPr="00A13F5B">
              <w:rPr>
                <w:rFonts w:ascii="仿宋_GB2312" w:hAnsi="仿宋_GB2312" w:cs="仿宋_GB2312" w:hint="eastAsia"/>
                <w:szCs w:val="32"/>
              </w:rPr>
              <w:t>10:15-10:20</w:t>
            </w:r>
          </w:p>
        </w:tc>
        <w:tc>
          <w:tcPr>
            <w:tcW w:w="7371" w:type="dxa"/>
            <w:shd w:val="clear" w:color="auto" w:fill="auto"/>
            <w:vAlign w:val="center"/>
          </w:tcPr>
          <w:p w14:paraId="0A5D34AF" w14:textId="77777777" w:rsidR="00982AB6" w:rsidRPr="00A13F5B" w:rsidRDefault="00990593" w:rsidP="00872F8E">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第十届中国（西部）电子信息博览会开幕仪式</w:t>
            </w:r>
          </w:p>
          <w:p w14:paraId="34BACC41" w14:textId="77777777" w:rsidR="00982AB6" w:rsidRPr="00A13F5B" w:rsidRDefault="00990593" w:rsidP="00872F8E">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推动成渝地区双城经济圈建设联合办公室副主任李明騄、成都市副市长鲜荣生、四川省信息化工作办公室专职副主任陈文涛、重庆市</w:t>
            </w:r>
            <w:proofErr w:type="gramStart"/>
            <w:r w:rsidRPr="00A13F5B">
              <w:rPr>
                <w:rFonts w:ascii="仿宋_GB2312" w:hAnsi="仿宋_GB2312" w:cs="仿宋_GB2312" w:hint="eastAsia"/>
                <w:szCs w:val="32"/>
              </w:rPr>
              <w:t>经信委副</w:t>
            </w:r>
            <w:proofErr w:type="gramEnd"/>
            <w:r w:rsidRPr="00A13F5B">
              <w:rPr>
                <w:rFonts w:ascii="仿宋_GB2312" w:hAnsi="仿宋_GB2312" w:cs="仿宋_GB2312" w:hint="eastAsia"/>
                <w:szCs w:val="32"/>
              </w:rPr>
              <w:t>主任杨正华、中电子集团副总经理陈锡明、四川省</w:t>
            </w:r>
            <w:proofErr w:type="gramStart"/>
            <w:r w:rsidRPr="00A13F5B">
              <w:rPr>
                <w:rFonts w:ascii="仿宋_GB2312" w:hAnsi="仿宋_GB2312" w:cs="仿宋_GB2312" w:hint="eastAsia"/>
                <w:szCs w:val="32"/>
              </w:rPr>
              <w:t>同城化办常务</w:t>
            </w:r>
            <w:proofErr w:type="gramEnd"/>
            <w:r w:rsidRPr="00A13F5B">
              <w:rPr>
                <w:rFonts w:ascii="仿宋_GB2312" w:hAnsi="仿宋_GB2312" w:cs="仿宋_GB2312" w:hint="eastAsia"/>
                <w:szCs w:val="32"/>
              </w:rPr>
              <w:t>副主任尹宏</w:t>
            </w:r>
          </w:p>
        </w:tc>
      </w:tr>
      <w:tr w:rsidR="00982AB6" w:rsidRPr="00A13F5B" w14:paraId="67C86BF3" w14:textId="77777777" w:rsidTr="00872F8E">
        <w:trPr>
          <w:trHeight w:val="514"/>
          <w:jc w:val="center"/>
        </w:trPr>
        <w:tc>
          <w:tcPr>
            <w:tcW w:w="9351" w:type="dxa"/>
            <w:gridSpan w:val="2"/>
            <w:shd w:val="clear" w:color="auto" w:fill="auto"/>
            <w:vAlign w:val="center"/>
          </w:tcPr>
          <w:p w14:paraId="50F1D014" w14:textId="77777777" w:rsidR="00982AB6" w:rsidRPr="00A13F5B" w:rsidRDefault="00990593" w:rsidP="00A13F5B">
            <w:pPr>
              <w:spacing w:line="480" w:lineRule="exact"/>
              <w:ind w:firstLineChars="200" w:firstLine="643"/>
              <w:jc w:val="center"/>
              <w:rPr>
                <w:rFonts w:ascii="仿宋_GB2312" w:hAnsi="仿宋_GB2312" w:cs="仿宋_GB2312"/>
                <w:szCs w:val="32"/>
              </w:rPr>
            </w:pPr>
            <w:r w:rsidRPr="00A13F5B">
              <w:rPr>
                <w:rFonts w:ascii="仿宋_GB2312" w:hAnsi="仿宋_GB2312" w:cs="仿宋_GB2312" w:hint="eastAsia"/>
                <w:b/>
                <w:bCs/>
                <w:szCs w:val="32"/>
              </w:rPr>
              <w:t>演讲分享</w:t>
            </w:r>
          </w:p>
        </w:tc>
      </w:tr>
      <w:tr w:rsidR="00982AB6" w:rsidRPr="00A13F5B" w14:paraId="31FBF2C4" w14:textId="77777777" w:rsidTr="00872F8E">
        <w:trPr>
          <w:trHeight w:val="1041"/>
          <w:jc w:val="center"/>
        </w:trPr>
        <w:tc>
          <w:tcPr>
            <w:tcW w:w="1980" w:type="dxa"/>
            <w:shd w:val="clear" w:color="auto" w:fill="auto"/>
            <w:vAlign w:val="center"/>
          </w:tcPr>
          <w:p w14:paraId="0EE23D92" w14:textId="77777777" w:rsidR="00982AB6" w:rsidRPr="00A13F5B" w:rsidRDefault="00990593" w:rsidP="00394AFC">
            <w:pPr>
              <w:spacing w:line="480" w:lineRule="exact"/>
              <w:rPr>
                <w:rFonts w:ascii="仿宋_GB2312" w:hAnsi="仿宋_GB2312" w:cs="仿宋_GB2312"/>
                <w:szCs w:val="32"/>
              </w:rPr>
            </w:pPr>
            <w:r w:rsidRPr="00A13F5B">
              <w:rPr>
                <w:rFonts w:ascii="仿宋_GB2312" w:hAnsi="仿宋_GB2312" w:cs="仿宋_GB2312" w:hint="eastAsia"/>
                <w:szCs w:val="32"/>
              </w:rPr>
              <w:t>10:20-10:40</w:t>
            </w:r>
          </w:p>
        </w:tc>
        <w:tc>
          <w:tcPr>
            <w:tcW w:w="7371" w:type="dxa"/>
            <w:shd w:val="clear" w:color="auto" w:fill="auto"/>
            <w:vAlign w:val="center"/>
          </w:tcPr>
          <w:p w14:paraId="1860B9EC" w14:textId="77777777" w:rsidR="00982AB6" w:rsidRPr="00A13F5B" w:rsidRDefault="00990593" w:rsidP="00872F8E">
            <w:pPr>
              <w:spacing w:line="480" w:lineRule="exact"/>
              <w:ind w:firstLineChars="200" w:firstLine="640"/>
              <w:jc w:val="left"/>
              <w:rPr>
                <w:rFonts w:ascii="仿宋_GB2312" w:hAnsi="仿宋_GB2312" w:cs="仿宋_GB2312"/>
                <w:szCs w:val="32"/>
              </w:rPr>
            </w:pPr>
            <w:proofErr w:type="gramStart"/>
            <w:r w:rsidRPr="00A13F5B">
              <w:rPr>
                <w:rFonts w:ascii="仿宋_GB2312" w:hAnsi="仿宋_GB2312" w:cs="仿宋_GB2312" w:hint="eastAsia"/>
                <w:szCs w:val="32"/>
              </w:rPr>
              <w:t>构筑网信核心</w:t>
            </w:r>
            <w:proofErr w:type="gramEnd"/>
            <w:r w:rsidRPr="00A13F5B">
              <w:rPr>
                <w:rFonts w:ascii="仿宋_GB2312" w:hAnsi="仿宋_GB2312" w:cs="仿宋_GB2312" w:hint="eastAsia"/>
                <w:szCs w:val="32"/>
              </w:rPr>
              <w:t>力量，为西部地区高质量发展保驾护航</w:t>
            </w:r>
          </w:p>
          <w:p w14:paraId="51C948D5" w14:textId="77777777" w:rsidR="00982AB6" w:rsidRPr="00A13F5B" w:rsidRDefault="00990593" w:rsidP="00A13F5B">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中电子集团副总经理 陈锡明</w:t>
            </w:r>
          </w:p>
        </w:tc>
      </w:tr>
      <w:tr w:rsidR="00982AB6" w:rsidRPr="00A13F5B" w14:paraId="38F0C2B9" w14:textId="77777777" w:rsidTr="00872F8E">
        <w:trPr>
          <w:trHeight w:val="1226"/>
          <w:jc w:val="center"/>
        </w:trPr>
        <w:tc>
          <w:tcPr>
            <w:tcW w:w="1980" w:type="dxa"/>
            <w:shd w:val="clear" w:color="auto" w:fill="auto"/>
            <w:vAlign w:val="center"/>
          </w:tcPr>
          <w:p w14:paraId="299D0572" w14:textId="77777777" w:rsidR="00982AB6" w:rsidRPr="00A13F5B" w:rsidRDefault="00990593" w:rsidP="00394AFC">
            <w:pPr>
              <w:spacing w:line="480" w:lineRule="exact"/>
              <w:rPr>
                <w:rFonts w:ascii="仿宋_GB2312" w:hAnsi="仿宋_GB2312" w:cs="仿宋_GB2312"/>
                <w:szCs w:val="32"/>
              </w:rPr>
            </w:pPr>
            <w:r w:rsidRPr="00A13F5B">
              <w:rPr>
                <w:rFonts w:ascii="仿宋_GB2312" w:hAnsi="仿宋_GB2312" w:cs="仿宋_GB2312" w:hint="eastAsia"/>
                <w:szCs w:val="32"/>
              </w:rPr>
              <w:t>10:40-11:00</w:t>
            </w:r>
          </w:p>
        </w:tc>
        <w:tc>
          <w:tcPr>
            <w:tcW w:w="7371" w:type="dxa"/>
            <w:shd w:val="clear" w:color="auto" w:fill="auto"/>
            <w:vAlign w:val="center"/>
          </w:tcPr>
          <w:p w14:paraId="07E6C1C1" w14:textId="77777777" w:rsidR="00982AB6" w:rsidRPr="00A13F5B" w:rsidRDefault="00990593" w:rsidP="00872F8E">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发挥电子信息产业核心支柱，助力数字经济创新发展</w:t>
            </w:r>
          </w:p>
          <w:p w14:paraId="3AA3CCB3" w14:textId="77777777" w:rsidR="00982AB6" w:rsidRPr="00A13F5B" w:rsidRDefault="00990593" w:rsidP="00A13F5B">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拟邀中国工程院院士 邬贺铨</w:t>
            </w:r>
          </w:p>
        </w:tc>
      </w:tr>
      <w:tr w:rsidR="00982AB6" w:rsidRPr="00A13F5B" w14:paraId="38F4A1AF" w14:textId="77777777" w:rsidTr="00872F8E">
        <w:trPr>
          <w:trHeight w:val="2074"/>
          <w:jc w:val="center"/>
        </w:trPr>
        <w:tc>
          <w:tcPr>
            <w:tcW w:w="1980" w:type="dxa"/>
            <w:shd w:val="clear" w:color="auto" w:fill="auto"/>
            <w:vAlign w:val="center"/>
          </w:tcPr>
          <w:p w14:paraId="076B08EE" w14:textId="77777777" w:rsidR="00982AB6" w:rsidRPr="00A13F5B" w:rsidRDefault="00990593" w:rsidP="00394AFC">
            <w:pPr>
              <w:spacing w:line="480" w:lineRule="exact"/>
              <w:rPr>
                <w:rFonts w:ascii="仿宋_GB2312" w:hAnsi="仿宋_GB2312" w:cs="仿宋_GB2312"/>
                <w:szCs w:val="32"/>
              </w:rPr>
            </w:pPr>
            <w:r w:rsidRPr="00A13F5B">
              <w:rPr>
                <w:rFonts w:ascii="仿宋_GB2312" w:hAnsi="仿宋_GB2312" w:cs="仿宋_GB2312" w:hint="eastAsia"/>
                <w:szCs w:val="32"/>
              </w:rPr>
              <w:t>11:00-11:15</w:t>
            </w:r>
          </w:p>
        </w:tc>
        <w:tc>
          <w:tcPr>
            <w:tcW w:w="7371" w:type="dxa"/>
            <w:shd w:val="clear" w:color="auto" w:fill="auto"/>
            <w:vAlign w:val="center"/>
          </w:tcPr>
          <w:p w14:paraId="30423E25" w14:textId="77777777" w:rsidR="00982AB6" w:rsidRPr="00A13F5B" w:rsidRDefault="00990593" w:rsidP="00872F8E">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协同建设具有国际影响力的产业创新新高地</w:t>
            </w:r>
          </w:p>
          <w:p w14:paraId="7856E74E" w14:textId="77777777" w:rsidR="00982AB6" w:rsidRPr="00A13F5B" w:rsidRDefault="00990593" w:rsidP="00A13F5B">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西南财经大学成</w:t>
            </w:r>
            <w:proofErr w:type="gramStart"/>
            <w:r w:rsidRPr="00A13F5B">
              <w:rPr>
                <w:rFonts w:ascii="仿宋_GB2312" w:hAnsi="仿宋_GB2312" w:cs="仿宋_GB2312" w:hint="eastAsia"/>
                <w:szCs w:val="32"/>
              </w:rPr>
              <w:t>渝</w:t>
            </w:r>
            <w:proofErr w:type="gramEnd"/>
            <w:r w:rsidRPr="00A13F5B">
              <w:rPr>
                <w:rFonts w:ascii="仿宋_GB2312" w:hAnsi="仿宋_GB2312" w:cs="仿宋_GB2312" w:hint="eastAsia"/>
                <w:szCs w:val="32"/>
              </w:rPr>
              <w:t>经济区发展研究院院长、成渝经济区城市群产业发展协同创新中心主任 杨继瑞</w:t>
            </w:r>
          </w:p>
        </w:tc>
      </w:tr>
      <w:tr w:rsidR="00982AB6" w:rsidRPr="00A13F5B" w14:paraId="33379176" w14:textId="77777777" w:rsidTr="00872F8E">
        <w:trPr>
          <w:trHeight w:val="1833"/>
          <w:jc w:val="center"/>
        </w:trPr>
        <w:tc>
          <w:tcPr>
            <w:tcW w:w="1980" w:type="dxa"/>
            <w:shd w:val="clear" w:color="auto" w:fill="auto"/>
            <w:vAlign w:val="center"/>
          </w:tcPr>
          <w:p w14:paraId="1BEB8447" w14:textId="77777777" w:rsidR="00982AB6" w:rsidRPr="00A13F5B" w:rsidRDefault="00990593" w:rsidP="00394AFC">
            <w:pPr>
              <w:spacing w:line="480" w:lineRule="exact"/>
              <w:rPr>
                <w:rFonts w:ascii="仿宋_GB2312" w:hAnsi="仿宋_GB2312" w:cs="仿宋_GB2312"/>
                <w:szCs w:val="32"/>
              </w:rPr>
            </w:pPr>
            <w:r w:rsidRPr="00A13F5B">
              <w:rPr>
                <w:rFonts w:ascii="仿宋_GB2312" w:hAnsi="仿宋_GB2312" w:cs="仿宋_GB2312" w:hint="eastAsia"/>
                <w:szCs w:val="32"/>
              </w:rPr>
              <w:lastRenderedPageBreak/>
              <w:t>11:15-11:45</w:t>
            </w:r>
          </w:p>
        </w:tc>
        <w:tc>
          <w:tcPr>
            <w:tcW w:w="7371" w:type="dxa"/>
            <w:shd w:val="clear" w:color="auto" w:fill="auto"/>
            <w:vAlign w:val="center"/>
          </w:tcPr>
          <w:p w14:paraId="353E5922" w14:textId="77777777" w:rsidR="00982AB6" w:rsidRPr="00A13F5B" w:rsidRDefault="00990593" w:rsidP="00A13F5B">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龙头企业引领重点产业链“强链”</w:t>
            </w:r>
          </w:p>
          <w:p w14:paraId="33EE2FD0" w14:textId="77777777" w:rsidR="00982AB6" w:rsidRPr="00A13F5B" w:rsidRDefault="00990593" w:rsidP="00A13F5B">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华</w:t>
            </w:r>
            <w:proofErr w:type="gramStart"/>
            <w:r w:rsidRPr="00A13F5B">
              <w:rPr>
                <w:rFonts w:ascii="仿宋_GB2312" w:hAnsi="仿宋_GB2312" w:cs="仿宋_GB2312" w:hint="eastAsia"/>
                <w:szCs w:val="32"/>
              </w:rPr>
              <w:t>为海思总裁</w:t>
            </w:r>
            <w:proofErr w:type="gramEnd"/>
            <w:r w:rsidRPr="00A13F5B">
              <w:rPr>
                <w:rFonts w:ascii="仿宋_GB2312" w:hAnsi="仿宋_GB2312" w:cs="仿宋_GB2312" w:hint="eastAsia"/>
                <w:szCs w:val="32"/>
              </w:rPr>
              <w:t xml:space="preserve"> 熊伟</w:t>
            </w:r>
          </w:p>
          <w:p w14:paraId="53AD1CD2" w14:textId="77777777" w:rsidR="00982AB6" w:rsidRPr="00A13F5B" w:rsidRDefault="00990593" w:rsidP="00A13F5B">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京东方高级副总裁，显示与传感器件事业群首席执行官，中</w:t>
            </w:r>
            <w:proofErr w:type="gramStart"/>
            <w:r w:rsidRPr="00A13F5B">
              <w:rPr>
                <w:rFonts w:ascii="仿宋_GB2312" w:hAnsi="仿宋_GB2312" w:cs="仿宋_GB2312" w:hint="eastAsia"/>
                <w:szCs w:val="32"/>
              </w:rPr>
              <w:t>祥</w:t>
            </w:r>
            <w:proofErr w:type="gramEnd"/>
            <w:r w:rsidRPr="00A13F5B">
              <w:rPr>
                <w:rFonts w:ascii="仿宋_GB2312" w:hAnsi="仿宋_GB2312" w:cs="仿宋_GB2312" w:hint="eastAsia"/>
                <w:szCs w:val="32"/>
              </w:rPr>
              <w:t>英董事长 高文宝</w:t>
            </w:r>
          </w:p>
        </w:tc>
      </w:tr>
      <w:tr w:rsidR="00982AB6" w:rsidRPr="00A13F5B" w14:paraId="671AA993" w14:textId="77777777" w:rsidTr="00872F8E">
        <w:trPr>
          <w:trHeight w:val="514"/>
          <w:jc w:val="center"/>
        </w:trPr>
        <w:tc>
          <w:tcPr>
            <w:tcW w:w="9351" w:type="dxa"/>
            <w:gridSpan w:val="2"/>
            <w:shd w:val="clear" w:color="auto" w:fill="auto"/>
            <w:vAlign w:val="center"/>
          </w:tcPr>
          <w:p w14:paraId="75D4284B" w14:textId="77777777" w:rsidR="00982AB6" w:rsidRPr="00A13F5B" w:rsidRDefault="00990593" w:rsidP="00A13F5B">
            <w:pPr>
              <w:spacing w:line="480" w:lineRule="exact"/>
              <w:ind w:firstLineChars="200" w:firstLine="643"/>
              <w:jc w:val="center"/>
              <w:rPr>
                <w:rFonts w:ascii="仿宋_GB2312" w:hAnsi="仿宋_GB2312" w:cs="仿宋_GB2312"/>
                <w:szCs w:val="32"/>
              </w:rPr>
            </w:pPr>
            <w:r w:rsidRPr="00A13F5B">
              <w:rPr>
                <w:rFonts w:ascii="仿宋_GB2312" w:hAnsi="仿宋_GB2312" w:cs="仿宋_GB2312" w:hint="eastAsia"/>
                <w:b/>
                <w:bCs/>
                <w:szCs w:val="32"/>
              </w:rPr>
              <w:t>产业联动</w:t>
            </w:r>
          </w:p>
        </w:tc>
      </w:tr>
      <w:tr w:rsidR="00982AB6" w:rsidRPr="00A13F5B" w14:paraId="24DBC9ED" w14:textId="77777777" w:rsidTr="00872F8E">
        <w:trPr>
          <w:trHeight w:val="2054"/>
          <w:jc w:val="center"/>
        </w:trPr>
        <w:tc>
          <w:tcPr>
            <w:tcW w:w="1980" w:type="dxa"/>
            <w:shd w:val="clear" w:color="auto" w:fill="auto"/>
            <w:vAlign w:val="center"/>
          </w:tcPr>
          <w:p w14:paraId="04E84EA3" w14:textId="77777777" w:rsidR="00982AB6" w:rsidRPr="00A13F5B" w:rsidRDefault="00990593" w:rsidP="00394AFC">
            <w:pPr>
              <w:spacing w:line="480" w:lineRule="exact"/>
              <w:rPr>
                <w:rFonts w:ascii="仿宋_GB2312" w:hAnsi="仿宋_GB2312" w:cs="仿宋_GB2312"/>
                <w:szCs w:val="32"/>
              </w:rPr>
            </w:pPr>
            <w:r w:rsidRPr="00A13F5B">
              <w:rPr>
                <w:rFonts w:ascii="仿宋_GB2312" w:hAnsi="仿宋_GB2312" w:cs="仿宋_GB2312" w:hint="eastAsia"/>
                <w:szCs w:val="32"/>
              </w:rPr>
              <w:t>11:45-12:10</w:t>
            </w:r>
          </w:p>
        </w:tc>
        <w:tc>
          <w:tcPr>
            <w:tcW w:w="7371" w:type="dxa"/>
            <w:shd w:val="clear" w:color="auto" w:fill="auto"/>
            <w:vAlign w:val="center"/>
          </w:tcPr>
          <w:p w14:paraId="5F1D7BB6" w14:textId="77777777" w:rsidR="00982AB6" w:rsidRPr="00A13F5B" w:rsidRDefault="00990593" w:rsidP="00394AFC">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《成渝地区电子信息制造业产业集群实施方案》发布</w:t>
            </w:r>
          </w:p>
          <w:p w14:paraId="091FCD50" w14:textId="77777777" w:rsidR="00982AB6" w:rsidRPr="00A13F5B" w:rsidRDefault="00990593" w:rsidP="00A13F5B">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2022年成</w:t>
            </w:r>
            <w:proofErr w:type="gramStart"/>
            <w:r w:rsidRPr="00A13F5B">
              <w:rPr>
                <w:rFonts w:ascii="仿宋_GB2312" w:hAnsi="仿宋_GB2312" w:cs="仿宋_GB2312" w:hint="eastAsia"/>
                <w:szCs w:val="32"/>
              </w:rPr>
              <w:t>渝</w:t>
            </w:r>
            <w:proofErr w:type="gramEnd"/>
            <w:r w:rsidRPr="00A13F5B">
              <w:rPr>
                <w:rFonts w:ascii="仿宋_GB2312" w:hAnsi="仿宋_GB2312" w:cs="仿宋_GB2312" w:hint="eastAsia"/>
                <w:szCs w:val="32"/>
              </w:rPr>
              <w:t>地区电子信息重大项目签约仪式</w:t>
            </w:r>
          </w:p>
          <w:p w14:paraId="24142186" w14:textId="77777777" w:rsidR="00982AB6" w:rsidRPr="00A13F5B" w:rsidRDefault="00990593" w:rsidP="00A13F5B">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成渝地区电子信息产业需求清单发布</w:t>
            </w:r>
          </w:p>
          <w:p w14:paraId="3356D2A5" w14:textId="77777777" w:rsidR="00982AB6" w:rsidRPr="00A13F5B" w:rsidRDefault="00990593" w:rsidP="00394AFC">
            <w:pPr>
              <w:spacing w:line="480" w:lineRule="exact"/>
              <w:ind w:firstLineChars="200" w:firstLine="640"/>
              <w:jc w:val="left"/>
              <w:rPr>
                <w:rFonts w:ascii="仿宋_GB2312" w:hAnsi="仿宋_GB2312" w:cs="仿宋_GB2312"/>
                <w:szCs w:val="32"/>
              </w:rPr>
            </w:pPr>
            <w:r w:rsidRPr="00A13F5B">
              <w:rPr>
                <w:rFonts w:ascii="仿宋_GB2312" w:hAnsi="仿宋_GB2312" w:cs="仿宋_GB2312" w:hint="eastAsia"/>
                <w:szCs w:val="32"/>
              </w:rPr>
              <w:t>第十届中国（西部）电子信息博览会十佳创新产品发布</w:t>
            </w:r>
          </w:p>
        </w:tc>
      </w:tr>
    </w:tbl>
    <w:p w14:paraId="1EDE559A" w14:textId="77777777" w:rsidR="00982AB6" w:rsidRDefault="00990593" w:rsidP="00BC5ED3">
      <w:pPr>
        <w:widowControl/>
        <w:spacing w:line="560" w:lineRule="exact"/>
        <w:ind w:firstLineChars="200" w:firstLine="643"/>
        <w:jc w:val="left"/>
        <w:rPr>
          <w:rFonts w:ascii="仿宋_GB2312" w:cs="Calibri"/>
          <w:b/>
          <w:bCs/>
          <w:szCs w:val="32"/>
        </w:rPr>
      </w:pPr>
      <w:r>
        <w:rPr>
          <w:rFonts w:ascii="仿宋_GB2312" w:cs="Calibri" w:hint="eastAsia"/>
          <w:b/>
          <w:bCs/>
          <w:szCs w:val="32"/>
        </w:rPr>
        <w:t>（二）主题展览展示</w:t>
      </w:r>
    </w:p>
    <w:p w14:paraId="5286B9E1"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成都世纪城国际会展中心2、3、4、5号馆以展示西部地区电子信息产业最新发展成果和新场景为核心，形成元器件、模组、软件、系统整机及行业应用的展览主线，将吸引国内外500家+电子信息企业参展，累计展示面积4万平方米，到场专业观展人员5万+人次。</w:t>
      </w:r>
    </w:p>
    <w:p w14:paraId="1595CAC7"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1</w:t>
      </w:r>
      <w:r>
        <w:rPr>
          <w:rFonts w:ascii="仿宋_GB2312" w:cs="Calibri"/>
          <w:szCs w:val="32"/>
        </w:rPr>
        <w:t>.</w:t>
      </w:r>
      <w:r>
        <w:rPr>
          <w:rFonts w:ascii="仿宋_GB2312" w:cs="Calibri" w:hint="eastAsia"/>
          <w:szCs w:val="32"/>
        </w:rPr>
        <w:t>产业数字化馆（2号馆）：数字经济、存储、大数据应用、人工智能。围绕国家“东数西算”工程，依托华为全球存储总部，以3D NAND Flash技术方向配套展示“存储芯片、核心软硬件、数据应用”的整体大数据产业链，将有希捷、西部数据、曙光、东芝、英伟达、</w:t>
      </w:r>
      <w:proofErr w:type="gramStart"/>
      <w:r>
        <w:rPr>
          <w:rFonts w:ascii="仿宋_GB2312" w:cs="Calibri" w:hint="eastAsia"/>
          <w:szCs w:val="32"/>
        </w:rPr>
        <w:t>澜</w:t>
      </w:r>
      <w:proofErr w:type="gramEnd"/>
      <w:r>
        <w:rPr>
          <w:rFonts w:ascii="仿宋_GB2312" w:cs="Calibri" w:hint="eastAsia"/>
          <w:szCs w:val="32"/>
        </w:rPr>
        <w:t>起、戴尔等代表性企业参展。</w:t>
      </w:r>
    </w:p>
    <w:p w14:paraId="2E90E632"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2</w:t>
      </w:r>
      <w:r>
        <w:rPr>
          <w:rFonts w:ascii="仿宋_GB2312" w:cs="Calibri"/>
          <w:szCs w:val="32"/>
        </w:rPr>
        <w:t>.</w:t>
      </w:r>
      <w:r>
        <w:rPr>
          <w:rFonts w:ascii="仿宋_GB2312" w:cs="Calibri" w:hint="eastAsia"/>
          <w:szCs w:val="32"/>
        </w:rPr>
        <w:t>博览会主展厅——数字产业化馆（3号馆）：智能终端、高端软件、网络信息安全、车联网、5G应用。聚焦电子信息制造、汽车、航空航天等领域行业解决方案及场景，以及智慧城市、智能制造、智能家居等应用展示，将华为、腾讯、百度、</w:t>
      </w:r>
      <w:r>
        <w:rPr>
          <w:rFonts w:ascii="仿宋_GB2312" w:cs="Calibri" w:hint="eastAsia"/>
          <w:szCs w:val="32"/>
        </w:rPr>
        <w:lastRenderedPageBreak/>
        <w:t>阿里、联想、奇安信、360、龙芯、金蝶、龙芯中科、中孚信息、深信服等代表性企业参加。</w:t>
      </w:r>
    </w:p>
    <w:p w14:paraId="07DBE4F5"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将特设成渝地区双城经济</w:t>
      </w:r>
      <w:proofErr w:type="gramStart"/>
      <w:r>
        <w:rPr>
          <w:rFonts w:ascii="仿宋_GB2312" w:cs="Calibri" w:hint="eastAsia"/>
          <w:szCs w:val="32"/>
        </w:rPr>
        <w:t>圈电子</w:t>
      </w:r>
      <w:proofErr w:type="gramEnd"/>
      <w:r>
        <w:rPr>
          <w:rFonts w:ascii="仿宋_GB2312" w:cs="Calibri" w:hint="eastAsia"/>
          <w:szCs w:val="32"/>
        </w:rPr>
        <w:t>信息产业生态圈建设成果展，重点展示成渝地区合作成果、重大创新成果、载体及公共服务平台建设成果等内容。</w:t>
      </w:r>
    </w:p>
    <w:p w14:paraId="19EB47D9" w14:textId="0613F875"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3</w:t>
      </w:r>
      <w:r>
        <w:rPr>
          <w:rFonts w:ascii="仿宋_GB2312" w:cs="Calibri"/>
          <w:szCs w:val="32"/>
        </w:rPr>
        <w:t>.</w:t>
      </w:r>
      <w:r>
        <w:rPr>
          <w:rFonts w:ascii="仿宋_GB2312" w:cs="Calibri" w:hint="eastAsia"/>
          <w:szCs w:val="32"/>
        </w:rPr>
        <w:t>基础电子馆（4号馆）：集成电路、电子元器件、</w:t>
      </w:r>
      <w:r w:rsidR="003A3D5F">
        <w:rPr>
          <w:rFonts w:ascii="仿宋_GB2312" w:cs="Calibri" w:hint="eastAsia"/>
          <w:szCs w:val="32"/>
        </w:rPr>
        <w:t>特种电子元器件、</w:t>
      </w:r>
      <w:r>
        <w:rPr>
          <w:rFonts w:ascii="仿宋_GB2312" w:cs="Calibri" w:hint="eastAsia"/>
          <w:szCs w:val="32"/>
        </w:rPr>
        <w:t>专用设备与仪器仪表。重点推动国产高端通用处理器生态企业参展，自主品牌IP及EDA工具、先进封装、半导体上游装备核心零部件和原材料为重点展示内容，将有潮州三环、太阳佑电、田中精机、大族半导体、中科院自动化研究所、龙芯中科、复旦微电子等代表性企业参展。</w:t>
      </w:r>
    </w:p>
    <w:p w14:paraId="72301630"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4</w:t>
      </w:r>
      <w:r>
        <w:rPr>
          <w:rFonts w:ascii="仿宋_GB2312" w:cs="Calibri"/>
          <w:szCs w:val="32"/>
        </w:rPr>
        <w:t>.</w:t>
      </w:r>
      <w:r>
        <w:rPr>
          <w:rFonts w:ascii="仿宋_GB2312" w:cs="Calibri" w:hint="eastAsia"/>
          <w:szCs w:val="32"/>
        </w:rPr>
        <w:t>新型显示馆（5号馆）：新型显示及应用、超高清。重点邀请围绕面板企业配套核心材料、关键零部件、基础装备、终端生产企业，聚焦新型显示技术领域最新技术及产品、上下游相关材料设备、智能终端应用以及元宇宙等领域，将有京东方、天马微电子、创维、TCL、康佳等代表性企业参展。</w:t>
      </w:r>
    </w:p>
    <w:p w14:paraId="39D01EC8" w14:textId="77777777" w:rsidR="00982AB6" w:rsidRDefault="00990593" w:rsidP="00BC5ED3">
      <w:pPr>
        <w:widowControl/>
        <w:spacing w:line="560" w:lineRule="exact"/>
        <w:ind w:firstLineChars="200" w:firstLine="643"/>
        <w:jc w:val="left"/>
        <w:rPr>
          <w:rFonts w:ascii="仿宋_GB2312" w:cs="Calibri"/>
          <w:b/>
          <w:bCs/>
          <w:szCs w:val="32"/>
        </w:rPr>
      </w:pPr>
      <w:r>
        <w:rPr>
          <w:rFonts w:ascii="仿宋_GB2312" w:cs="Calibri" w:hint="eastAsia"/>
          <w:b/>
          <w:bCs/>
          <w:szCs w:val="32"/>
        </w:rPr>
        <w:t>（三）专题论坛活动</w:t>
      </w:r>
    </w:p>
    <w:p w14:paraId="0039B581" w14:textId="7D485AC4"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大数据与存储峰会、成都都市</w:t>
      </w:r>
      <w:proofErr w:type="gramStart"/>
      <w:r>
        <w:rPr>
          <w:rFonts w:ascii="仿宋_GB2312" w:cs="Calibri" w:hint="eastAsia"/>
          <w:szCs w:val="32"/>
        </w:rPr>
        <w:t>圈电子</w:t>
      </w:r>
      <w:proofErr w:type="gramEnd"/>
      <w:r>
        <w:rPr>
          <w:rFonts w:ascii="仿宋_GB2312" w:cs="Calibri" w:hint="eastAsia"/>
          <w:szCs w:val="32"/>
        </w:rPr>
        <w:t>信息企业供需对接大会以及智能传感器、IC设计与创新应用、电子测量仪器仪表、新型显示、网络信息安全、车联网、人工智能、军民融合等领域专题论坛活动举办10场以上，各论坛活动规模在80~150人，将设置领导致辞、演讲分享、签约/发布/揭牌等仪式、圆桌对话等环节。同期举办快克杯手工焊接大赛和电子制造PCBA设计大赛。</w:t>
      </w:r>
    </w:p>
    <w:p w14:paraId="40F4B6FB"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lastRenderedPageBreak/>
        <w:t>1</w:t>
      </w:r>
      <w:r>
        <w:rPr>
          <w:rFonts w:ascii="仿宋_GB2312" w:cs="Calibri"/>
          <w:szCs w:val="32"/>
        </w:rPr>
        <w:t>.</w:t>
      </w:r>
      <w:r>
        <w:rPr>
          <w:rFonts w:ascii="仿宋_GB2312" w:cs="Calibri" w:hint="eastAsia"/>
          <w:szCs w:val="32"/>
        </w:rPr>
        <w:t>大数据与存储峰会</w:t>
      </w:r>
    </w:p>
    <w:p w14:paraId="071C9FF8"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峰会已在蓉成功举办6年，本届将聚焦数据中心、数据安全、政务大数据应用等热点话题，将邀请行业主管部门、基础通信运营商、行业专家和学者、国内外知名数据存储企业等，共同交流探讨新一代信息技术、大数据应用、数据存储等领域的最新技术创新及应用成果、国内领先地区大数据和存储产业发展经验，为四川大数据产业高质量发展及成都“存储谷”建设拓展新思路和提供新路径。</w:t>
      </w:r>
    </w:p>
    <w:p w14:paraId="7031945B"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2</w:t>
      </w:r>
      <w:r>
        <w:rPr>
          <w:rFonts w:ascii="仿宋_GB2312" w:cs="Calibri"/>
          <w:szCs w:val="32"/>
        </w:rPr>
        <w:t>.</w:t>
      </w:r>
      <w:r>
        <w:rPr>
          <w:rFonts w:ascii="仿宋_GB2312" w:cs="Calibri" w:hint="eastAsia"/>
          <w:szCs w:val="32"/>
        </w:rPr>
        <w:t>中国西部电子信息企业供需对接大会</w:t>
      </w:r>
    </w:p>
    <w:p w14:paraId="391547CB" w14:textId="77777777" w:rsidR="00982AB6" w:rsidRDefault="00990593" w:rsidP="00BC5ED3">
      <w:pPr>
        <w:widowControl/>
        <w:spacing w:line="560" w:lineRule="exact"/>
        <w:ind w:firstLineChars="200" w:firstLine="640"/>
        <w:jc w:val="left"/>
        <w:rPr>
          <w:rFonts w:ascii="仿宋_GB2312" w:cs="Calibri"/>
          <w:szCs w:val="32"/>
        </w:rPr>
      </w:pPr>
      <w:r>
        <w:rPr>
          <w:rFonts w:ascii="仿宋_GB2312" w:cs="Calibri" w:hint="eastAsia"/>
          <w:szCs w:val="32"/>
        </w:rPr>
        <w:t>为贯彻落实《成都都市圈发展规划》和《成德眉资同城化发展暨成都都市圈建设2022年工作要点》有关推动电子信息产业一体化发展的相关部署，在四川省推进成</w:t>
      </w:r>
      <w:proofErr w:type="gramStart"/>
      <w:r>
        <w:rPr>
          <w:rFonts w:ascii="仿宋_GB2312" w:cs="Calibri" w:hint="eastAsia"/>
          <w:szCs w:val="32"/>
        </w:rPr>
        <w:t>德眉资</w:t>
      </w:r>
      <w:proofErr w:type="gramEnd"/>
      <w:r>
        <w:rPr>
          <w:rFonts w:ascii="仿宋_GB2312" w:cs="Calibri" w:hint="eastAsia"/>
          <w:szCs w:val="32"/>
        </w:rPr>
        <w:t>同城化发展领导小组办公室及成德眉资四市经信局的联合指导下，拟邀产业主管部门、功能区（园区）、上下游企业、高校科研院所、行业组织等单位交流先进理念和发展成果，发布功能区（园区）电子信息应用场景及需求、成都都市</w:t>
      </w:r>
      <w:proofErr w:type="gramStart"/>
      <w:r>
        <w:rPr>
          <w:rFonts w:ascii="仿宋_GB2312" w:cs="Calibri" w:hint="eastAsia"/>
          <w:szCs w:val="32"/>
        </w:rPr>
        <w:t>圈电子</w:t>
      </w:r>
      <w:proofErr w:type="gramEnd"/>
      <w:r>
        <w:rPr>
          <w:rFonts w:ascii="仿宋_GB2312" w:cs="Calibri" w:hint="eastAsia"/>
          <w:szCs w:val="32"/>
        </w:rPr>
        <w:t>信息企业合作需求机会清单，签约一批意向性合作项目，现场组织供需双方面对面精准对接交流，通过搭好合作平台来进一步推动产业协作配套水平的提升。</w:t>
      </w:r>
    </w:p>
    <w:tbl>
      <w:tblPr>
        <w:tblpPr w:leftFromText="180" w:rightFromText="180" w:vertAnchor="text" w:horzAnchor="margin" w:tblpY="1063"/>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7644"/>
      </w:tblGrid>
      <w:tr w:rsidR="00982AB6" w14:paraId="71906CA3" w14:textId="77777777">
        <w:trPr>
          <w:trHeight w:val="390"/>
        </w:trPr>
        <w:tc>
          <w:tcPr>
            <w:tcW w:w="988" w:type="dxa"/>
            <w:shd w:val="clear" w:color="auto" w:fill="auto"/>
          </w:tcPr>
          <w:p w14:paraId="006FFD68" w14:textId="77777777" w:rsidR="00982AB6" w:rsidRPr="00AD22DC" w:rsidRDefault="00990593" w:rsidP="00AD22DC">
            <w:pPr>
              <w:spacing w:line="560" w:lineRule="exact"/>
              <w:jc w:val="left"/>
              <w:rPr>
                <w:rFonts w:ascii="仿宋_GB2312" w:hAnsi="仿宋_GB2312" w:cs="仿宋_GB2312"/>
                <w:b/>
                <w:bCs/>
                <w:szCs w:val="32"/>
              </w:rPr>
            </w:pPr>
            <w:r w:rsidRPr="00AD22DC">
              <w:rPr>
                <w:rFonts w:ascii="仿宋_GB2312" w:hAnsi="仿宋_GB2312" w:cs="仿宋_GB2312" w:hint="eastAsia"/>
                <w:b/>
                <w:bCs/>
                <w:szCs w:val="32"/>
              </w:rPr>
              <w:t>序号</w:t>
            </w:r>
          </w:p>
        </w:tc>
        <w:tc>
          <w:tcPr>
            <w:tcW w:w="7832" w:type="dxa"/>
            <w:shd w:val="clear" w:color="auto" w:fill="auto"/>
          </w:tcPr>
          <w:p w14:paraId="63593D45" w14:textId="77777777" w:rsidR="00982AB6" w:rsidRPr="00AD22DC" w:rsidRDefault="00990593" w:rsidP="00AD22DC">
            <w:pPr>
              <w:spacing w:line="560" w:lineRule="exact"/>
              <w:ind w:firstLineChars="200" w:firstLine="643"/>
              <w:jc w:val="left"/>
              <w:rPr>
                <w:rFonts w:ascii="仿宋_GB2312" w:hAnsi="仿宋_GB2312" w:cs="仿宋_GB2312"/>
                <w:b/>
                <w:bCs/>
                <w:szCs w:val="32"/>
              </w:rPr>
            </w:pPr>
            <w:r w:rsidRPr="00AD22DC">
              <w:rPr>
                <w:rFonts w:ascii="仿宋_GB2312" w:hAnsi="仿宋_GB2312" w:cs="仿宋_GB2312" w:hint="eastAsia"/>
                <w:b/>
                <w:bCs/>
                <w:szCs w:val="32"/>
              </w:rPr>
              <w:t>拟邀请出席领导</w:t>
            </w:r>
          </w:p>
        </w:tc>
      </w:tr>
      <w:tr w:rsidR="00982AB6" w14:paraId="6F12B8F6" w14:textId="77777777">
        <w:trPr>
          <w:trHeight w:val="390"/>
        </w:trPr>
        <w:tc>
          <w:tcPr>
            <w:tcW w:w="988" w:type="dxa"/>
            <w:shd w:val="clear" w:color="auto" w:fill="auto"/>
            <w:vAlign w:val="center"/>
          </w:tcPr>
          <w:p w14:paraId="4CA49616" w14:textId="77777777" w:rsidR="00982AB6" w:rsidRPr="00AD22DC" w:rsidRDefault="00990593" w:rsidP="00AD22DC">
            <w:pPr>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1</w:t>
            </w:r>
          </w:p>
        </w:tc>
        <w:tc>
          <w:tcPr>
            <w:tcW w:w="7832" w:type="dxa"/>
            <w:shd w:val="clear" w:color="auto" w:fill="auto"/>
            <w:vAlign w:val="center"/>
          </w:tcPr>
          <w:p w14:paraId="611EA0FB"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工信部电子司领导</w:t>
            </w:r>
          </w:p>
        </w:tc>
      </w:tr>
      <w:tr w:rsidR="00982AB6" w14:paraId="1F85AA72" w14:textId="77777777">
        <w:trPr>
          <w:trHeight w:val="390"/>
        </w:trPr>
        <w:tc>
          <w:tcPr>
            <w:tcW w:w="988" w:type="dxa"/>
            <w:shd w:val="clear" w:color="auto" w:fill="auto"/>
            <w:vAlign w:val="center"/>
          </w:tcPr>
          <w:p w14:paraId="3C4EB844" w14:textId="77777777" w:rsidR="00982AB6" w:rsidRPr="00AD22DC" w:rsidRDefault="00990593" w:rsidP="00AD22DC">
            <w:pPr>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2</w:t>
            </w:r>
          </w:p>
        </w:tc>
        <w:tc>
          <w:tcPr>
            <w:tcW w:w="7832" w:type="dxa"/>
            <w:shd w:val="clear" w:color="auto" w:fill="auto"/>
            <w:vAlign w:val="center"/>
          </w:tcPr>
          <w:p w14:paraId="32FFEF22"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成都市副市长鲜荣生</w:t>
            </w:r>
          </w:p>
        </w:tc>
      </w:tr>
      <w:tr w:rsidR="00982AB6" w14:paraId="2FCF852C" w14:textId="77777777">
        <w:trPr>
          <w:trHeight w:val="780"/>
        </w:trPr>
        <w:tc>
          <w:tcPr>
            <w:tcW w:w="988" w:type="dxa"/>
            <w:shd w:val="clear" w:color="auto" w:fill="auto"/>
            <w:vAlign w:val="center"/>
          </w:tcPr>
          <w:p w14:paraId="65E888A4"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lastRenderedPageBreak/>
              <w:t>3</w:t>
            </w:r>
          </w:p>
        </w:tc>
        <w:tc>
          <w:tcPr>
            <w:tcW w:w="7832" w:type="dxa"/>
            <w:shd w:val="clear" w:color="auto" w:fill="auto"/>
            <w:vAlign w:val="center"/>
          </w:tcPr>
          <w:p w14:paraId="24CEE262"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推动成渝地区双城经济圈建设联合办公室副主任李明騄</w:t>
            </w:r>
          </w:p>
        </w:tc>
      </w:tr>
      <w:tr w:rsidR="00982AB6" w14:paraId="7C6753E0" w14:textId="77777777">
        <w:trPr>
          <w:trHeight w:val="792"/>
        </w:trPr>
        <w:tc>
          <w:tcPr>
            <w:tcW w:w="988" w:type="dxa"/>
            <w:shd w:val="clear" w:color="auto" w:fill="auto"/>
            <w:vAlign w:val="center"/>
          </w:tcPr>
          <w:p w14:paraId="4734ABF8"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t>4</w:t>
            </w:r>
          </w:p>
        </w:tc>
        <w:tc>
          <w:tcPr>
            <w:tcW w:w="7832" w:type="dxa"/>
            <w:shd w:val="clear" w:color="auto" w:fill="auto"/>
            <w:vAlign w:val="center"/>
          </w:tcPr>
          <w:p w14:paraId="4AB631C5"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四川省信息化工作办公室</w:t>
            </w:r>
          </w:p>
          <w:p w14:paraId="4AA022E4"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专职副主任陈文涛</w:t>
            </w:r>
          </w:p>
        </w:tc>
      </w:tr>
      <w:tr w:rsidR="00982AB6" w14:paraId="36314F7C" w14:textId="77777777">
        <w:trPr>
          <w:trHeight w:val="390"/>
        </w:trPr>
        <w:tc>
          <w:tcPr>
            <w:tcW w:w="988" w:type="dxa"/>
            <w:shd w:val="clear" w:color="auto" w:fill="auto"/>
            <w:vAlign w:val="center"/>
          </w:tcPr>
          <w:p w14:paraId="2309AA6B"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t>5</w:t>
            </w:r>
          </w:p>
        </w:tc>
        <w:tc>
          <w:tcPr>
            <w:tcW w:w="7832" w:type="dxa"/>
            <w:shd w:val="clear" w:color="auto" w:fill="auto"/>
            <w:vAlign w:val="center"/>
          </w:tcPr>
          <w:p w14:paraId="44DB9008"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重庆市</w:t>
            </w:r>
            <w:proofErr w:type="gramStart"/>
            <w:r w:rsidRPr="00AD22DC">
              <w:rPr>
                <w:rFonts w:ascii="仿宋_GB2312" w:hAnsi="仿宋_GB2312" w:cs="仿宋_GB2312" w:hint="eastAsia"/>
                <w:szCs w:val="32"/>
              </w:rPr>
              <w:t>经信委副</w:t>
            </w:r>
            <w:proofErr w:type="gramEnd"/>
            <w:r w:rsidRPr="00AD22DC">
              <w:rPr>
                <w:rFonts w:ascii="仿宋_GB2312" w:hAnsi="仿宋_GB2312" w:cs="仿宋_GB2312" w:hint="eastAsia"/>
                <w:szCs w:val="32"/>
              </w:rPr>
              <w:t>主任杨正华</w:t>
            </w:r>
          </w:p>
        </w:tc>
      </w:tr>
      <w:tr w:rsidR="00982AB6" w14:paraId="1342CF72" w14:textId="77777777">
        <w:trPr>
          <w:trHeight w:val="780"/>
        </w:trPr>
        <w:tc>
          <w:tcPr>
            <w:tcW w:w="988" w:type="dxa"/>
            <w:shd w:val="clear" w:color="auto" w:fill="auto"/>
            <w:vAlign w:val="center"/>
          </w:tcPr>
          <w:p w14:paraId="1CC313F4"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t>6</w:t>
            </w:r>
          </w:p>
        </w:tc>
        <w:tc>
          <w:tcPr>
            <w:tcW w:w="7832" w:type="dxa"/>
            <w:shd w:val="clear" w:color="auto" w:fill="auto"/>
            <w:vAlign w:val="center"/>
          </w:tcPr>
          <w:p w14:paraId="02E12B32"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四川省</w:t>
            </w:r>
            <w:proofErr w:type="gramStart"/>
            <w:r w:rsidRPr="00AD22DC">
              <w:rPr>
                <w:rFonts w:ascii="仿宋_GB2312" w:hAnsi="仿宋_GB2312" w:cs="仿宋_GB2312" w:hint="eastAsia"/>
                <w:szCs w:val="32"/>
              </w:rPr>
              <w:t>同城化办常务</w:t>
            </w:r>
            <w:proofErr w:type="gramEnd"/>
            <w:r w:rsidRPr="00AD22DC">
              <w:rPr>
                <w:rFonts w:ascii="仿宋_GB2312" w:hAnsi="仿宋_GB2312" w:cs="仿宋_GB2312" w:hint="eastAsia"/>
                <w:szCs w:val="32"/>
              </w:rPr>
              <w:t>副主任尹宏</w:t>
            </w:r>
          </w:p>
        </w:tc>
      </w:tr>
      <w:tr w:rsidR="00982AB6" w14:paraId="5F54E3DB" w14:textId="77777777">
        <w:trPr>
          <w:trHeight w:val="390"/>
        </w:trPr>
        <w:tc>
          <w:tcPr>
            <w:tcW w:w="988" w:type="dxa"/>
            <w:shd w:val="clear" w:color="auto" w:fill="auto"/>
            <w:vAlign w:val="center"/>
          </w:tcPr>
          <w:p w14:paraId="051CF753"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t>7</w:t>
            </w:r>
          </w:p>
        </w:tc>
        <w:tc>
          <w:tcPr>
            <w:tcW w:w="7832" w:type="dxa"/>
            <w:shd w:val="clear" w:color="auto" w:fill="auto"/>
            <w:vAlign w:val="center"/>
          </w:tcPr>
          <w:p w14:paraId="4348EA64"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成都市经信局副局长蒲斌</w:t>
            </w:r>
          </w:p>
        </w:tc>
      </w:tr>
      <w:tr w:rsidR="00982AB6" w14:paraId="2DA8EC13" w14:textId="77777777">
        <w:trPr>
          <w:trHeight w:val="780"/>
        </w:trPr>
        <w:tc>
          <w:tcPr>
            <w:tcW w:w="988" w:type="dxa"/>
            <w:shd w:val="clear" w:color="auto" w:fill="auto"/>
            <w:vAlign w:val="center"/>
          </w:tcPr>
          <w:p w14:paraId="56B6271E"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t>8</w:t>
            </w:r>
          </w:p>
        </w:tc>
        <w:tc>
          <w:tcPr>
            <w:tcW w:w="7832" w:type="dxa"/>
            <w:shd w:val="clear" w:color="auto" w:fill="auto"/>
            <w:vAlign w:val="center"/>
          </w:tcPr>
          <w:p w14:paraId="25078C95"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四川省经</w:t>
            </w:r>
            <w:proofErr w:type="gramStart"/>
            <w:r w:rsidRPr="00AD22DC">
              <w:rPr>
                <w:rFonts w:ascii="仿宋_GB2312" w:hAnsi="仿宋_GB2312" w:cs="仿宋_GB2312" w:hint="eastAsia"/>
                <w:szCs w:val="32"/>
              </w:rPr>
              <w:t>信厅电子</w:t>
            </w:r>
            <w:proofErr w:type="gramEnd"/>
            <w:r w:rsidRPr="00AD22DC">
              <w:rPr>
                <w:rFonts w:ascii="仿宋_GB2312" w:hAnsi="仿宋_GB2312" w:cs="仿宋_GB2312" w:hint="eastAsia"/>
                <w:szCs w:val="32"/>
              </w:rPr>
              <w:t>信息处处长黄鹏</w:t>
            </w:r>
          </w:p>
        </w:tc>
      </w:tr>
      <w:tr w:rsidR="00982AB6" w14:paraId="7DBB2C89" w14:textId="77777777">
        <w:trPr>
          <w:trHeight w:val="792"/>
        </w:trPr>
        <w:tc>
          <w:tcPr>
            <w:tcW w:w="988" w:type="dxa"/>
            <w:shd w:val="clear" w:color="auto" w:fill="auto"/>
            <w:vAlign w:val="center"/>
          </w:tcPr>
          <w:p w14:paraId="4475545E"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t>9</w:t>
            </w:r>
          </w:p>
        </w:tc>
        <w:tc>
          <w:tcPr>
            <w:tcW w:w="7832" w:type="dxa"/>
            <w:shd w:val="clear" w:color="auto" w:fill="auto"/>
            <w:vAlign w:val="center"/>
          </w:tcPr>
          <w:p w14:paraId="64326E37"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重庆市经</w:t>
            </w:r>
            <w:proofErr w:type="gramStart"/>
            <w:r w:rsidRPr="00AD22DC">
              <w:rPr>
                <w:rFonts w:ascii="仿宋_GB2312" w:hAnsi="仿宋_GB2312" w:cs="仿宋_GB2312" w:hint="eastAsia"/>
                <w:szCs w:val="32"/>
              </w:rPr>
              <w:t>信委电子</w:t>
            </w:r>
            <w:proofErr w:type="gramEnd"/>
            <w:r w:rsidRPr="00AD22DC">
              <w:rPr>
                <w:rFonts w:ascii="仿宋_GB2312" w:hAnsi="仿宋_GB2312" w:cs="仿宋_GB2312" w:hint="eastAsia"/>
                <w:szCs w:val="32"/>
              </w:rPr>
              <w:t>信息处处</w:t>
            </w:r>
            <w:proofErr w:type="gramStart"/>
            <w:r w:rsidRPr="00AD22DC">
              <w:rPr>
                <w:rFonts w:ascii="仿宋_GB2312" w:hAnsi="仿宋_GB2312" w:cs="仿宋_GB2312" w:hint="eastAsia"/>
                <w:szCs w:val="32"/>
              </w:rPr>
              <w:t>长林耕</w:t>
            </w:r>
            <w:proofErr w:type="gramEnd"/>
          </w:p>
        </w:tc>
      </w:tr>
      <w:tr w:rsidR="00982AB6" w14:paraId="71EF03D5" w14:textId="77777777">
        <w:trPr>
          <w:trHeight w:val="780"/>
        </w:trPr>
        <w:tc>
          <w:tcPr>
            <w:tcW w:w="988" w:type="dxa"/>
            <w:shd w:val="clear" w:color="auto" w:fill="auto"/>
            <w:vAlign w:val="center"/>
          </w:tcPr>
          <w:p w14:paraId="10A88DF1"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t>10</w:t>
            </w:r>
          </w:p>
        </w:tc>
        <w:tc>
          <w:tcPr>
            <w:tcW w:w="7832" w:type="dxa"/>
            <w:shd w:val="clear" w:color="auto" w:fill="auto"/>
            <w:vAlign w:val="center"/>
          </w:tcPr>
          <w:p w14:paraId="2D5A07EE"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德阳、眉山、资阳经信局分管副局长</w:t>
            </w:r>
          </w:p>
        </w:tc>
      </w:tr>
      <w:tr w:rsidR="00982AB6" w14:paraId="13AAA108" w14:textId="77777777">
        <w:trPr>
          <w:trHeight w:val="780"/>
        </w:trPr>
        <w:tc>
          <w:tcPr>
            <w:tcW w:w="988" w:type="dxa"/>
            <w:shd w:val="clear" w:color="auto" w:fill="auto"/>
            <w:vAlign w:val="center"/>
          </w:tcPr>
          <w:p w14:paraId="7973026E"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t>11</w:t>
            </w:r>
          </w:p>
        </w:tc>
        <w:tc>
          <w:tcPr>
            <w:tcW w:w="7832" w:type="dxa"/>
            <w:shd w:val="clear" w:color="auto" w:fill="auto"/>
            <w:vAlign w:val="center"/>
          </w:tcPr>
          <w:p w14:paraId="4C312022"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邀请四川省其他地市州经济和信息化主管部门领导</w:t>
            </w:r>
          </w:p>
        </w:tc>
      </w:tr>
      <w:tr w:rsidR="00982AB6" w14:paraId="522166B4" w14:textId="77777777">
        <w:trPr>
          <w:trHeight w:val="1182"/>
        </w:trPr>
        <w:tc>
          <w:tcPr>
            <w:tcW w:w="988" w:type="dxa"/>
            <w:shd w:val="clear" w:color="auto" w:fill="auto"/>
            <w:vAlign w:val="center"/>
          </w:tcPr>
          <w:p w14:paraId="13F059DE" w14:textId="77777777" w:rsidR="00982AB6" w:rsidRPr="00AD22DC" w:rsidRDefault="00990593" w:rsidP="00384F28">
            <w:pPr>
              <w:spacing w:line="560" w:lineRule="exact"/>
              <w:ind w:firstLineChars="200" w:firstLine="640"/>
              <w:jc w:val="center"/>
              <w:rPr>
                <w:rFonts w:ascii="仿宋_GB2312" w:hAnsi="仿宋_GB2312" w:cs="仿宋_GB2312"/>
                <w:szCs w:val="32"/>
              </w:rPr>
            </w:pPr>
            <w:r w:rsidRPr="00AD22DC">
              <w:rPr>
                <w:rFonts w:ascii="仿宋_GB2312" w:hAnsi="仿宋_GB2312" w:cs="仿宋_GB2312" w:hint="eastAsia"/>
                <w:szCs w:val="32"/>
              </w:rPr>
              <w:t>12</w:t>
            </w:r>
          </w:p>
        </w:tc>
        <w:tc>
          <w:tcPr>
            <w:tcW w:w="7832" w:type="dxa"/>
            <w:shd w:val="clear" w:color="auto" w:fill="auto"/>
            <w:vAlign w:val="center"/>
          </w:tcPr>
          <w:p w14:paraId="06B468B4"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邀请成都市重点发展电子信息产业的区（市）县政府及下辖的功能区相关领导</w:t>
            </w:r>
          </w:p>
        </w:tc>
      </w:tr>
      <w:tr w:rsidR="00982AB6" w14:paraId="5FC4BD9D" w14:textId="77777777">
        <w:trPr>
          <w:trHeight w:val="1171"/>
        </w:trPr>
        <w:tc>
          <w:tcPr>
            <w:tcW w:w="988" w:type="dxa"/>
            <w:shd w:val="clear" w:color="auto" w:fill="auto"/>
            <w:vAlign w:val="center"/>
          </w:tcPr>
          <w:p w14:paraId="666DF2C3" w14:textId="77777777" w:rsidR="00982AB6" w:rsidRPr="00AD22DC" w:rsidRDefault="00990593" w:rsidP="00AD22DC">
            <w:pPr>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13</w:t>
            </w:r>
          </w:p>
        </w:tc>
        <w:tc>
          <w:tcPr>
            <w:tcW w:w="7832" w:type="dxa"/>
            <w:shd w:val="clear" w:color="auto" w:fill="auto"/>
            <w:vAlign w:val="center"/>
          </w:tcPr>
          <w:p w14:paraId="230707D8" w14:textId="77777777" w:rsidR="00982AB6" w:rsidRPr="00AD22DC" w:rsidRDefault="00990593" w:rsidP="00AD22DC">
            <w:pPr>
              <w:snapToGrid w:val="0"/>
              <w:spacing w:line="560" w:lineRule="exact"/>
              <w:ind w:firstLineChars="200" w:firstLine="640"/>
              <w:jc w:val="left"/>
              <w:rPr>
                <w:rFonts w:ascii="仿宋_GB2312" w:hAnsi="仿宋_GB2312" w:cs="仿宋_GB2312"/>
                <w:szCs w:val="32"/>
              </w:rPr>
            </w:pPr>
            <w:r w:rsidRPr="00AD22DC">
              <w:rPr>
                <w:rFonts w:ascii="仿宋_GB2312" w:hAnsi="仿宋_GB2312" w:cs="仿宋_GB2312" w:hint="eastAsia"/>
                <w:szCs w:val="32"/>
              </w:rPr>
              <w:t>邀请西安、贵阳等西部地区重点城市经济和信息化主管部门领导</w:t>
            </w:r>
          </w:p>
        </w:tc>
      </w:tr>
    </w:tbl>
    <w:p w14:paraId="19AB0934" w14:textId="77777777" w:rsidR="00982AB6" w:rsidRDefault="00982AB6">
      <w:pPr>
        <w:spacing w:line="540" w:lineRule="exact"/>
        <w:contextualSpacing/>
        <w:rPr>
          <w:rFonts w:ascii="仿宋_GB2312" w:hAnsi="仿宋"/>
          <w:szCs w:val="32"/>
        </w:rPr>
      </w:pPr>
    </w:p>
    <w:sectPr w:rsidR="00982AB6">
      <w:footerReference w:type="default" r:id="rId8"/>
      <w:pgSz w:w="11906" w:h="16838"/>
      <w:pgMar w:top="1440" w:right="1474" w:bottom="1440" w:left="1474" w:header="851" w:footer="992"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52C8" w14:textId="77777777" w:rsidR="00BA08E8" w:rsidRDefault="00BA08E8">
      <w:r>
        <w:separator/>
      </w:r>
    </w:p>
  </w:endnote>
  <w:endnote w:type="continuationSeparator" w:id="0">
    <w:p w14:paraId="688131D5" w14:textId="77777777" w:rsidR="00BA08E8" w:rsidRDefault="00BA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178" w14:textId="77777777" w:rsidR="00982AB6" w:rsidRDefault="00990593">
    <w:pPr>
      <w:pStyle w:val="a5"/>
      <w:jc w:val="center"/>
    </w:pPr>
    <w:r>
      <w:rPr>
        <w:noProof/>
      </w:rPr>
      <mc:AlternateContent>
        <mc:Choice Requires="wps">
          <w:drawing>
            <wp:anchor distT="0" distB="0" distL="114300" distR="114300" simplePos="0" relativeHeight="251659264" behindDoc="0" locked="0" layoutInCell="1" allowOverlap="1" wp14:anchorId="228DB01A" wp14:editId="30A99F53">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2F96B4" w14:textId="77777777" w:rsidR="00982AB6" w:rsidRDefault="00990593">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8DB01A"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22F96B4" w14:textId="77777777" w:rsidR="00982AB6" w:rsidRDefault="00990593">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6BF6A50F" w14:textId="77777777" w:rsidR="00982AB6" w:rsidRDefault="00982A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22D7" w14:textId="77777777" w:rsidR="00BA08E8" w:rsidRDefault="00BA08E8">
      <w:r>
        <w:separator/>
      </w:r>
    </w:p>
  </w:footnote>
  <w:footnote w:type="continuationSeparator" w:id="0">
    <w:p w14:paraId="6D0CBC5B" w14:textId="77777777" w:rsidR="00BA08E8" w:rsidRDefault="00BA0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63"/>
    <w:rsid w:val="9EDACA78"/>
    <w:rsid w:val="E97CDE36"/>
    <w:rsid w:val="000062D1"/>
    <w:rsid w:val="000157E5"/>
    <w:rsid w:val="000161E9"/>
    <w:rsid w:val="00017AC5"/>
    <w:rsid w:val="00020A73"/>
    <w:rsid w:val="00022DDD"/>
    <w:rsid w:val="00024B00"/>
    <w:rsid w:val="000378D8"/>
    <w:rsid w:val="00041669"/>
    <w:rsid w:val="00053293"/>
    <w:rsid w:val="000533C3"/>
    <w:rsid w:val="00057250"/>
    <w:rsid w:val="0005726B"/>
    <w:rsid w:val="0006725F"/>
    <w:rsid w:val="00071771"/>
    <w:rsid w:val="00071D80"/>
    <w:rsid w:val="00076BCA"/>
    <w:rsid w:val="000779C0"/>
    <w:rsid w:val="0008286D"/>
    <w:rsid w:val="000906E8"/>
    <w:rsid w:val="00090C92"/>
    <w:rsid w:val="00091709"/>
    <w:rsid w:val="00094FDA"/>
    <w:rsid w:val="000A1008"/>
    <w:rsid w:val="000A1AEF"/>
    <w:rsid w:val="000A4253"/>
    <w:rsid w:val="000C539A"/>
    <w:rsid w:val="000D20E1"/>
    <w:rsid w:val="000D2145"/>
    <w:rsid w:val="000D6D10"/>
    <w:rsid w:val="000E003D"/>
    <w:rsid w:val="000E260D"/>
    <w:rsid w:val="000E27CE"/>
    <w:rsid w:val="000F3AEE"/>
    <w:rsid w:val="000F7E30"/>
    <w:rsid w:val="00102054"/>
    <w:rsid w:val="00105464"/>
    <w:rsid w:val="00105DCD"/>
    <w:rsid w:val="001135CA"/>
    <w:rsid w:val="00115227"/>
    <w:rsid w:val="00116BD2"/>
    <w:rsid w:val="00122A8D"/>
    <w:rsid w:val="00124F92"/>
    <w:rsid w:val="00135A8C"/>
    <w:rsid w:val="00136A59"/>
    <w:rsid w:val="00137D0B"/>
    <w:rsid w:val="0016562D"/>
    <w:rsid w:val="001660DB"/>
    <w:rsid w:val="001679F5"/>
    <w:rsid w:val="00171B72"/>
    <w:rsid w:val="0017239E"/>
    <w:rsid w:val="00175783"/>
    <w:rsid w:val="00180143"/>
    <w:rsid w:val="00182322"/>
    <w:rsid w:val="0018669F"/>
    <w:rsid w:val="00195390"/>
    <w:rsid w:val="001A118E"/>
    <w:rsid w:val="001A7882"/>
    <w:rsid w:val="001B4541"/>
    <w:rsid w:val="001C41DA"/>
    <w:rsid w:val="001C4C2A"/>
    <w:rsid w:val="001C6D7C"/>
    <w:rsid w:val="001E280A"/>
    <w:rsid w:val="001E5E4D"/>
    <w:rsid w:val="001E692B"/>
    <w:rsid w:val="001F31B9"/>
    <w:rsid w:val="00204046"/>
    <w:rsid w:val="00204471"/>
    <w:rsid w:val="002058D7"/>
    <w:rsid w:val="00210799"/>
    <w:rsid w:val="002121BB"/>
    <w:rsid w:val="00227388"/>
    <w:rsid w:val="00230157"/>
    <w:rsid w:val="00260118"/>
    <w:rsid w:val="002657FA"/>
    <w:rsid w:val="0026743E"/>
    <w:rsid w:val="002712C1"/>
    <w:rsid w:val="002723E0"/>
    <w:rsid w:val="0027589D"/>
    <w:rsid w:val="00276D01"/>
    <w:rsid w:val="002845E2"/>
    <w:rsid w:val="0029703E"/>
    <w:rsid w:val="002A3CAF"/>
    <w:rsid w:val="002A5689"/>
    <w:rsid w:val="002A668C"/>
    <w:rsid w:val="002A7BD3"/>
    <w:rsid w:val="002B054D"/>
    <w:rsid w:val="002B0598"/>
    <w:rsid w:val="002B3EF1"/>
    <w:rsid w:val="002B786D"/>
    <w:rsid w:val="002B7DAD"/>
    <w:rsid w:val="002C5542"/>
    <w:rsid w:val="002C5FE2"/>
    <w:rsid w:val="002D0B27"/>
    <w:rsid w:val="002D6F03"/>
    <w:rsid w:val="002E0119"/>
    <w:rsid w:val="002F1C80"/>
    <w:rsid w:val="002F5C33"/>
    <w:rsid w:val="00321D40"/>
    <w:rsid w:val="00322716"/>
    <w:rsid w:val="00323B95"/>
    <w:rsid w:val="00326EF4"/>
    <w:rsid w:val="003343BD"/>
    <w:rsid w:val="00354762"/>
    <w:rsid w:val="00356461"/>
    <w:rsid w:val="00356F87"/>
    <w:rsid w:val="00363551"/>
    <w:rsid w:val="00363FC6"/>
    <w:rsid w:val="00384F28"/>
    <w:rsid w:val="003942A2"/>
    <w:rsid w:val="00394AFC"/>
    <w:rsid w:val="003A2963"/>
    <w:rsid w:val="003A3D5F"/>
    <w:rsid w:val="003A73AF"/>
    <w:rsid w:val="003B603B"/>
    <w:rsid w:val="003B62C3"/>
    <w:rsid w:val="003B6A26"/>
    <w:rsid w:val="003B7C51"/>
    <w:rsid w:val="003D085E"/>
    <w:rsid w:val="003D1493"/>
    <w:rsid w:val="003D4D3E"/>
    <w:rsid w:val="003E1B79"/>
    <w:rsid w:val="003E4A00"/>
    <w:rsid w:val="003F4DC7"/>
    <w:rsid w:val="003F5900"/>
    <w:rsid w:val="003F682F"/>
    <w:rsid w:val="003F7791"/>
    <w:rsid w:val="003F78B1"/>
    <w:rsid w:val="003F7C3F"/>
    <w:rsid w:val="004033F1"/>
    <w:rsid w:val="00423203"/>
    <w:rsid w:val="0042416B"/>
    <w:rsid w:val="00426405"/>
    <w:rsid w:val="00434D6C"/>
    <w:rsid w:val="00435BDD"/>
    <w:rsid w:val="0043637E"/>
    <w:rsid w:val="00441307"/>
    <w:rsid w:val="0044336D"/>
    <w:rsid w:val="00444D2E"/>
    <w:rsid w:val="00445FFB"/>
    <w:rsid w:val="00447F3A"/>
    <w:rsid w:val="00453179"/>
    <w:rsid w:val="00455817"/>
    <w:rsid w:val="0045583D"/>
    <w:rsid w:val="004558F3"/>
    <w:rsid w:val="00476616"/>
    <w:rsid w:val="004802B0"/>
    <w:rsid w:val="00492F68"/>
    <w:rsid w:val="004A1387"/>
    <w:rsid w:val="004B2BDB"/>
    <w:rsid w:val="004D1CA4"/>
    <w:rsid w:val="004D3E53"/>
    <w:rsid w:val="004D5EF8"/>
    <w:rsid w:val="004E6B41"/>
    <w:rsid w:val="004F3A2F"/>
    <w:rsid w:val="005039D8"/>
    <w:rsid w:val="0051633A"/>
    <w:rsid w:val="00527E01"/>
    <w:rsid w:val="00550BF1"/>
    <w:rsid w:val="00555E92"/>
    <w:rsid w:val="005604FC"/>
    <w:rsid w:val="0057070A"/>
    <w:rsid w:val="00570C5C"/>
    <w:rsid w:val="00572C5B"/>
    <w:rsid w:val="00581C5F"/>
    <w:rsid w:val="00583301"/>
    <w:rsid w:val="00591FB6"/>
    <w:rsid w:val="005B0C1F"/>
    <w:rsid w:val="005C1980"/>
    <w:rsid w:val="005C2392"/>
    <w:rsid w:val="005C552E"/>
    <w:rsid w:val="005D0084"/>
    <w:rsid w:val="005D1A6F"/>
    <w:rsid w:val="005D5A5E"/>
    <w:rsid w:val="005D5DD5"/>
    <w:rsid w:val="005D63E2"/>
    <w:rsid w:val="005D63F8"/>
    <w:rsid w:val="005E20BF"/>
    <w:rsid w:val="005E785D"/>
    <w:rsid w:val="005F1918"/>
    <w:rsid w:val="005F66C3"/>
    <w:rsid w:val="005F6D02"/>
    <w:rsid w:val="00601DB9"/>
    <w:rsid w:val="00611FB0"/>
    <w:rsid w:val="0061279E"/>
    <w:rsid w:val="006174DE"/>
    <w:rsid w:val="00630812"/>
    <w:rsid w:val="00633F0F"/>
    <w:rsid w:val="00636BEE"/>
    <w:rsid w:val="00651B51"/>
    <w:rsid w:val="0065665A"/>
    <w:rsid w:val="006823B1"/>
    <w:rsid w:val="00683329"/>
    <w:rsid w:val="00684FEB"/>
    <w:rsid w:val="00696942"/>
    <w:rsid w:val="00697607"/>
    <w:rsid w:val="006A1B39"/>
    <w:rsid w:val="006C19ED"/>
    <w:rsid w:val="006C6F91"/>
    <w:rsid w:val="006C70B4"/>
    <w:rsid w:val="006C7F74"/>
    <w:rsid w:val="006D07F1"/>
    <w:rsid w:val="006D1F42"/>
    <w:rsid w:val="006D3737"/>
    <w:rsid w:val="006D732E"/>
    <w:rsid w:val="00700F0F"/>
    <w:rsid w:val="00703060"/>
    <w:rsid w:val="00704990"/>
    <w:rsid w:val="00713A1D"/>
    <w:rsid w:val="00713C5E"/>
    <w:rsid w:val="007142E0"/>
    <w:rsid w:val="00722070"/>
    <w:rsid w:val="00724004"/>
    <w:rsid w:val="00732ABA"/>
    <w:rsid w:val="00747A94"/>
    <w:rsid w:val="00751B82"/>
    <w:rsid w:val="007532AA"/>
    <w:rsid w:val="00756330"/>
    <w:rsid w:val="00757131"/>
    <w:rsid w:val="00764B15"/>
    <w:rsid w:val="0077017D"/>
    <w:rsid w:val="0077652F"/>
    <w:rsid w:val="00781394"/>
    <w:rsid w:val="00781B7E"/>
    <w:rsid w:val="00784550"/>
    <w:rsid w:val="007A16F8"/>
    <w:rsid w:val="007A650C"/>
    <w:rsid w:val="007A748F"/>
    <w:rsid w:val="007B04A6"/>
    <w:rsid w:val="007B0F41"/>
    <w:rsid w:val="007B1C24"/>
    <w:rsid w:val="007B433A"/>
    <w:rsid w:val="007C0CDB"/>
    <w:rsid w:val="007D0796"/>
    <w:rsid w:val="007D1537"/>
    <w:rsid w:val="007E5BB8"/>
    <w:rsid w:val="00804C19"/>
    <w:rsid w:val="00817721"/>
    <w:rsid w:val="00822B52"/>
    <w:rsid w:val="008253C9"/>
    <w:rsid w:val="00825AD6"/>
    <w:rsid w:val="00830412"/>
    <w:rsid w:val="008343A9"/>
    <w:rsid w:val="00837096"/>
    <w:rsid w:val="0084310C"/>
    <w:rsid w:val="00844432"/>
    <w:rsid w:val="008446D6"/>
    <w:rsid w:val="0084644B"/>
    <w:rsid w:val="008502C3"/>
    <w:rsid w:val="0085798D"/>
    <w:rsid w:val="00857CF1"/>
    <w:rsid w:val="00861458"/>
    <w:rsid w:val="008708C2"/>
    <w:rsid w:val="00872F8E"/>
    <w:rsid w:val="00885601"/>
    <w:rsid w:val="00892F1B"/>
    <w:rsid w:val="00895C08"/>
    <w:rsid w:val="008A1D19"/>
    <w:rsid w:val="008A21E4"/>
    <w:rsid w:val="008C112D"/>
    <w:rsid w:val="008C5334"/>
    <w:rsid w:val="008C720D"/>
    <w:rsid w:val="008D74E0"/>
    <w:rsid w:val="008D7816"/>
    <w:rsid w:val="008E0CDC"/>
    <w:rsid w:val="008E2958"/>
    <w:rsid w:val="008E39E8"/>
    <w:rsid w:val="008F3325"/>
    <w:rsid w:val="008F51B2"/>
    <w:rsid w:val="008F6AE1"/>
    <w:rsid w:val="009030E5"/>
    <w:rsid w:val="0091067A"/>
    <w:rsid w:val="00915710"/>
    <w:rsid w:val="00916D7E"/>
    <w:rsid w:val="00916ED6"/>
    <w:rsid w:val="009210D4"/>
    <w:rsid w:val="00926B0E"/>
    <w:rsid w:val="00927FCD"/>
    <w:rsid w:val="00933C5D"/>
    <w:rsid w:val="0094177B"/>
    <w:rsid w:val="00951AF4"/>
    <w:rsid w:val="009533B3"/>
    <w:rsid w:val="00957455"/>
    <w:rsid w:val="0096074D"/>
    <w:rsid w:val="009618FE"/>
    <w:rsid w:val="009626EE"/>
    <w:rsid w:val="00966C06"/>
    <w:rsid w:val="00982AB6"/>
    <w:rsid w:val="0098444A"/>
    <w:rsid w:val="00990593"/>
    <w:rsid w:val="00992F29"/>
    <w:rsid w:val="009940D3"/>
    <w:rsid w:val="00996E61"/>
    <w:rsid w:val="009A2C86"/>
    <w:rsid w:val="009A4C87"/>
    <w:rsid w:val="009B18C1"/>
    <w:rsid w:val="009C0BA1"/>
    <w:rsid w:val="009C3D57"/>
    <w:rsid w:val="009C646D"/>
    <w:rsid w:val="009D11BD"/>
    <w:rsid w:val="009D42F4"/>
    <w:rsid w:val="009D4955"/>
    <w:rsid w:val="009E2B46"/>
    <w:rsid w:val="009E2C94"/>
    <w:rsid w:val="009E6072"/>
    <w:rsid w:val="009F3ECC"/>
    <w:rsid w:val="00A07293"/>
    <w:rsid w:val="00A07DBB"/>
    <w:rsid w:val="00A1166F"/>
    <w:rsid w:val="00A13F5B"/>
    <w:rsid w:val="00A20384"/>
    <w:rsid w:val="00A21544"/>
    <w:rsid w:val="00A255E5"/>
    <w:rsid w:val="00A376BA"/>
    <w:rsid w:val="00A45E26"/>
    <w:rsid w:val="00A4612D"/>
    <w:rsid w:val="00A51A61"/>
    <w:rsid w:val="00A63BA5"/>
    <w:rsid w:val="00A83125"/>
    <w:rsid w:val="00A83BC7"/>
    <w:rsid w:val="00A86028"/>
    <w:rsid w:val="00AA2889"/>
    <w:rsid w:val="00AA560D"/>
    <w:rsid w:val="00AA7402"/>
    <w:rsid w:val="00AA7F31"/>
    <w:rsid w:val="00AB0563"/>
    <w:rsid w:val="00AB1C38"/>
    <w:rsid w:val="00AC337C"/>
    <w:rsid w:val="00AC4FB6"/>
    <w:rsid w:val="00AD22DC"/>
    <w:rsid w:val="00AD3B8A"/>
    <w:rsid w:val="00AD4B78"/>
    <w:rsid w:val="00AD57D2"/>
    <w:rsid w:val="00AE0A8E"/>
    <w:rsid w:val="00AE548B"/>
    <w:rsid w:val="00AF413D"/>
    <w:rsid w:val="00AF4DAE"/>
    <w:rsid w:val="00AF503B"/>
    <w:rsid w:val="00AF7066"/>
    <w:rsid w:val="00B00269"/>
    <w:rsid w:val="00B004A6"/>
    <w:rsid w:val="00B050A2"/>
    <w:rsid w:val="00B0690D"/>
    <w:rsid w:val="00B10CDD"/>
    <w:rsid w:val="00B1221F"/>
    <w:rsid w:val="00B22858"/>
    <w:rsid w:val="00B33F3D"/>
    <w:rsid w:val="00B3706A"/>
    <w:rsid w:val="00B53108"/>
    <w:rsid w:val="00B54AC5"/>
    <w:rsid w:val="00B6030A"/>
    <w:rsid w:val="00B604C5"/>
    <w:rsid w:val="00B639A9"/>
    <w:rsid w:val="00B65912"/>
    <w:rsid w:val="00B70607"/>
    <w:rsid w:val="00B7264E"/>
    <w:rsid w:val="00B84F5A"/>
    <w:rsid w:val="00B90C0F"/>
    <w:rsid w:val="00BA08E8"/>
    <w:rsid w:val="00BB427D"/>
    <w:rsid w:val="00BC5ED3"/>
    <w:rsid w:val="00BD37A0"/>
    <w:rsid w:val="00BD3F9D"/>
    <w:rsid w:val="00BD61EC"/>
    <w:rsid w:val="00BE6D58"/>
    <w:rsid w:val="00BE745B"/>
    <w:rsid w:val="00BF0DBD"/>
    <w:rsid w:val="00BF33B3"/>
    <w:rsid w:val="00BF4486"/>
    <w:rsid w:val="00C00290"/>
    <w:rsid w:val="00C07EC4"/>
    <w:rsid w:val="00C147DE"/>
    <w:rsid w:val="00C148B5"/>
    <w:rsid w:val="00C20036"/>
    <w:rsid w:val="00C20D3C"/>
    <w:rsid w:val="00C25887"/>
    <w:rsid w:val="00C263EB"/>
    <w:rsid w:val="00C268E1"/>
    <w:rsid w:val="00C33F70"/>
    <w:rsid w:val="00C36AEB"/>
    <w:rsid w:val="00C52D1B"/>
    <w:rsid w:val="00C7500D"/>
    <w:rsid w:val="00C8760D"/>
    <w:rsid w:val="00C93138"/>
    <w:rsid w:val="00CB3876"/>
    <w:rsid w:val="00CC5F6B"/>
    <w:rsid w:val="00CD7E30"/>
    <w:rsid w:val="00CE271D"/>
    <w:rsid w:val="00CE5308"/>
    <w:rsid w:val="00CF4F0F"/>
    <w:rsid w:val="00D02AE5"/>
    <w:rsid w:val="00D06108"/>
    <w:rsid w:val="00D06963"/>
    <w:rsid w:val="00D11E91"/>
    <w:rsid w:val="00D141E0"/>
    <w:rsid w:val="00D17E37"/>
    <w:rsid w:val="00D205B0"/>
    <w:rsid w:val="00D24FEF"/>
    <w:rsid w:val="00D267B9"/>
    <w:rsid w:val="00D333D1"/>
    <w:rsid w:val="00D36499"/>
    <w:rsid w:val="00D761E7"/>
    <w:rsid w:val="00D76FF6"/>
    <w:rsid w:val="00D807E4"/>
    <w:rsid w:val="00D859BC"/>
    <w:rsid w:val="00D9347F"/>
    <w:rsid w:val="00DB0C6E"/>
    <w:rsid w:val="00DB0C7C"/>
    <w:rsid w:val="00DD3BD5"/>
    <w:rsid w:val="00DD5477"/>
    <w:rsid w:val="00DD586F"/>
    <w:rsid w:val="00DE2233"/>
    <w:rsid w:val="00DE786E"/>
    <w:rsid w:val="00DF05EA"/>
    <w:rsid w:val="00E02822"/>
    <w:rsid w:val="00E12CF6"/>
    <w:rsid w:val="00E13E91"/>
    <w:rsid w:val="00E16FF1"/>
    <w:rsid w:val="00E24987"/>
    <w:rsid w:val="00E277AD"/>
    <w:rsid w:val="00E31E84"/>
    <w:rsid w:val="00E32149"/>
    <w:rsid w:val="00E347F7"/>
    <w:rsid w:val="00E413A4"/>
    <w:rsid w:val="00E43170"/>
    <w:rsid w:val="00E4357E"/>
    <w:rsid w:val="00E47612"/>
    <w:rsid w:val="00E50916"/>
    <w:rsid w:val="00E57680"/>
    <w:rsid w:val="00E66730"/>
    <w:rsid w:val="00E670D3"/>
    <w:rsid w:val="00E71724"/>
    <w:rsid w:val="00E74439"/>
    <w:rsid w:val="00E75B19"/>
    <w:rsid w:val="00E77334"/>
    <w:rsid w:val="00EA0D31"/>
    <w:rsid w:val="00EA172E"/>
    <w:rsid w:val="00EA4734"/>
    <w:rsid w:val="00EB2D41"/>
    <w:rsid w:val="00EC06FF"/>
    <w:rsid w:val="00EC070E"/>
    <w:rsid w:val="00ED20D5"/>
    <w:rsid w:val="00ED5B53"/>
    <w:rsid w:val="00ED61F4"/>
    <w:rsid w:val="00EE1029"/>
    <w:rsid w:val="00EE16F7"/>
    <w:rsid w:val="00EE18EE"/>
    <w:rsid w:val="00EE53A1"/>
    <w:rsid w:val="00EE72BC"/>
    <w:rsid w:val="00EF13DC"/>
    <w:rsid w:val="00EF28C9"/>
    <w:rsid w:val="00EF42D8"/>
    <w:rsid w:val="00F00E04"/>
    <w:rsid w:val="00F03AEE"/>
    <w:rsid w:val="00F1673D"/>
    <w:rsid w:val="00F20D4D"/>
    <w:rsid w:val="00F23717"/>
    <w:rsid w:val="00F26804"/>
    <w:rsid w:val="00F27300"/>
    <w:rsid w:val="00F27EB6"/>
    <w:rsid w:val="00F352E3"/>
    <w:rsid w:val="00F51E47"/>
    <w:rsid w:val="00F5252A"/>
    <w:rsid w:val="00F54648"/>
    <w:rsid w:val="00F54F9A"/>
    <w:rsid w:val="00F80089"/>
    <w:rsid w:val="00F90128"/>
    <w:rsid w:val="00F9276F"/>
    <w:rsid w:val="00F94B22"/>
    <w:rsid w:val="00FA60A0"/>
    <w:rsid w:val="00FB0F18"/>
    <w:rsid w:val="00FC5261"/>
    <w:rsid w:val="00FD0BC9"/>
    <w:rsid w:val="00FD0C5A"/>
    <w:rsid w:val="00FD155A"/>
    <w:rsid w:val="00FD5088"/>
    <w:rsid w:val="00FE18F5"/>
    <w:rsid w:val="00FF2842"/>
    <w:rsid w:val="0BC92F11"/>
    <w:rsid w:val="0F2B20AA"/>
    <w:rsid w:val="16A022F8"/>
    <w:rsid w:val="170328D7"/>
    <w:rsid w:val="1766285F"/>
    <w:rsid w:val="17CE43A1"/>
    <w:rsid w:val="207E116C"/>
    <w:rsid w:val="25A2600B"/>
    <w:rsid w:val="2E2147FD"/>
    <w:rsid w:val="4D880D14"/>
    <w:rsid w:val="4D8A6887"/>
    <w:rsid w:val="4E816085"/>
    <w:rsid w:val="574A72C6"/>
    <w:rsid w:val="6DA65336"/>
    <w:rsid w:val="7B1A7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287BC1F"/>
  <w15:docId w15:val="{46E1DEFC-C3F2-4419-9E93-D42CC29A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eastAsia="仿宋_GB2312"/>
      <w:sz w:val="18"/>
      <w:szCs w:val="18"/>
    </w:rPr>
  </w:style>
  <w:style w:type="character" w:customStyle="1" w:styleId="a8">
    <w:name w:val="页眉 字符"/>
    <w:basedOn w:val="a0"/>
    <w:link w:val="a7"/>
    <w:uiPriority w:val="99"/>
    <w:qFormat/>
    <w:rPr>
      <w:rFonts w:eastAsia="仿宋_GB2312"/>
      <w:sz w:val="18"/>
      <w:szCs w:val="18"/>
    </w:rPr>
  </w:style>
  <w:style w:type="character" w:customStyle="1" w:styleId="a6">
    <w:name w:val="页脚 字符"/>
    <w:basedOn w:val="a0"/>
    <w:link w:val="a5"/>
    <w:qFormat/>
    <w:rPr>
      <w:rFonts w:eastAsia="仿宋_GB2312"/>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eastAsia="仿宋_GB2312"/>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6%88%90%E9%83%BD%E9%AB%98%E6%96%B0%E6%8A%80%E6%9C%AF%E4%BA%A7%E4%B8%9A%E5%BC%80%E5%8F%91%E5%8C%BA%E7%AE%A1%E7%90%86%E5%A7%94%E5%91%98%E4%BC%9A/192156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 xuemei</cp:lastModifiedBy>
  <cp:revision>45</cp:revision>
  <cp:lastPrinted>2021-01-07T16:17:00Z</cp:lastPrinted>
  <dcterms:created xsi:type="dcterms:W3CDTF">2022-05-25T22:45:00Z</dcterms:created>
  <dcterms:modified xsi:type="dcterms:W3CDTF">2022-05-31T02:44:00Z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D589C932E232CE6288169362A77FC23A</vt:lpwstr>
  </property>
</Properties>
</file>